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tabs>
          <w:tab w:val="right" w:leader="none" w:pos="9360"/>
        </w:tabs>
        <w:spacing w:after="0" w:before="0" w:lineRule="auto"/>
        <w:ind w:left="-90" w:firstLine="0"/>
        <w:rPr>
          <w:sz w:val="24"/>
          <w:szCs w:val="24"/>
        </w:rPr>
      </w:pPr>
      <w:r w:rsidDel="00000000" w:rsidR="00000000" w:rsidRPr="00000000">
        <w:rPr>
          <w:sz w:val="24"/>
          <w:szCs w:val="24"/>
          <w:rtl w:val="0"/>
        </w:rPr>
        <w:t xml:space="preserve">Public Release for Schools Operating the National School Lunch and Breakfast Program</w:t>
      </w:r>
    </w:p>
    <w:p w:rsidR="00000000" w:rsidDel="00000000" w:rsidP="00000000" w:rsidRDefault="00000000" w:rsidRPr="00000000" w14:paraId="00000002">
      <w:pPr>
        <w:tabs>
          <w:tab w:val="center" w:leader="none" w:pos="2268"/>
          <w:tab w:val="left" w:leader="none" w:pos="4680"/>
        </w:tabs>
        <w:spacing w:after="0" w:lineRule="auto"/>
        <w:ind w:left="0" w:right="360" w:firstLine="0"/>
        <w:jc w:val="both"/>
        <w:rPr>
          <w:sz w:val="8"/>
          <w:szCs w:val="8"/>
        </w:rPr>
      </w:pPr>
      <w:r w:rsidDel="00000000" w:rsidR="00000000" w:rsidRPr="00000000">
        <w:rPr>
          <w:rtl w:val="0"/>
        </w:rPr>
      </w:r>
    </w:p>
    <w:p w:rsidR="00000000" w:rsidDel="00000000" w:rsidP="00000000" w:rsidRDefault="00000000" w:rsidRPr="00000000" w14:paraId="00000003">
      <w:pPr>
        <w:tabs>
          <w:tab w:val="right" w:leader="none" w:pos="9720"/>
        </w:tabs>
        <w:spacing w:after="0" w:lineRule="auto"/>
        <w:ind w:left="0" w:right="360" w:firstLine="0"/>
        <w:rPr>
          <w:sz w:val="20"/>
          <w:szCs w:val="20"/>
        </w:rPr>
      </w:pPr>
      <w:r w:rsidDel="00000000" w:rsidR="00000000" w:rsidRPr="00000000">
        <w:rPr>
          <w:sz w:val="20"/>
          <w:szCs w:val="20"/>
          <w:rtl w:val="0"/>
        </w:rPr>
        <w:t xml:space="preserve">The Iowa Department of Education, Bureau of Nutrition and Health Services, has finalized its policy for free and reduced price meals for students unable to pay the full price of meals served under the National School Lunch Program, School Breakfast Program, Special Milk Program and the Afterschool Care Snack Program.</w:t>
      </w:r>
    </w:p>
    <w:p w:rsidR="00000000" w:rsidDel="00000000" w:rsidP="00000000" w:rsidRDefault="00000000" w:rsidRPr="00000000" w14:paraId="00000004">
      <w:pPr>
        <w:tabs>
          <w:tab w:val="right" w:leader="none" w:pos="9720"/>
        </w:tabs>
        <w:spacing w:after="0" w:lineRule="auto"/>
        <w:ind w:left="0" w:right="360" w:firstLine="0"/>
        <w:jc w:val="both"/>
        <w:rPr>
          <w:sz w:val="10"/>
          <w:szCs w:val="10"/>
        </w:rPr>
      </w:pPr>
      <w:r w:rsidDel="00000000" w:rsidR="00000000" w:rsidRPr="00000000">
        <w:rPr>
          <w:rtl w:val="0"/>
        </w:rPr>
      </w:r>
    </w:p>
    <w:p w:rsidR="00000000" w:rsidDel="00000000" w:rsidP="00000000" w:rsidRDefault="00000000" w:rsidRPr="00000000" w14:paraId="00000005">
      <w:pPr>
        <w:tabs>
          <w:tab w:val="right" w:leader="none" w:pos="9720"/>
        </w:tabs>
        <w:spacing w:after="0" w:lineRule="auto"/>
        <w:ind w:left="0" w:right="360" w:firstLine="0"/>
        <w:rPr>
          <w:sz w:val="20"/>
          <w:szCs w:val="20"/>
        </w:rPr>
      </w:pPr>
      <w:r w:rsidDel="00000000" w:rsidR="00000000" w:rsidRPr="00000000">
        <w:rPr>
          <w:sz w:val="20"/>
          <w:szCs w:val="20"/>
          <w:rtl w:val="0"/>
        </w:rPr>
        <w:t xml:space="preserve">State and Local school officials have adopted the following family size and income criteria for determining eligibility:</w:t>
      </w:r>
    </w:p>
    <w:p w:rsidR="00000000" w:rsidDel="00000000" w:rsidP="00000000" w:rsidRDefault="00000000" w:rsidRPr="00000000" w14:paraId="00000006">
      <w:pPr>
        <w:tabs>
          <w:tab w:val="center" w:leader="none" w:pos="5040"/>
        </w:tabs>
        <w:spacing w:after="0" w:lineRule="auto"/>
        <w:ind w:left="0" w:right="360" w:firstLine="0"/>
        <w:jc w:val="center"/>
        <w:rPr>
          <w:b w:val="1"/>
          <w:sz w:val="12"/>
          <w:szCs w:val="12"/>
        </w:rPr>
      </w:pPr>
      <w:r w:rsidDel="00000000" w:rsidR="00000000" w:rsidRPr="00000000">
        <w:rPr>
          <w:rtl w:val="0"/>
        </w:rPr>
      </w:r>
    </w:p>
    <w:p w:rsidR="00000000" w:rsidDel="00000000" w:rsidP="00000000" w:rsidRDefault="00000000" w:rsidRPr="00000000" w14:paraId="00000007">
      <w:pPr>
        <w:tabs>
          <w:tab w:val="center" w:leader="none" w:pos="5040"/>
        </w:tabs>
        <w:spacing w:after="0" w:lineRule="auto"/>
        <w:ind w:left="0" w:right="360" w:firstLine="0"/>
        <w:jc w:val="center"/>
        <w:rPr>
          <w:b w:val="1"/>
          <w:sz w:val="20"/>
          <w:szCs w:val="20"/>
        </w:rPr>
      </w:pPr>
      <w:bookmarkStart w:colFirst="0" w:colLast="0" w:name="_heading=h.gjdgxs" w:id="0"/>
      <w:bookmarkEnd w:id="0"/>
      <w:r w:rsidDel="00000000" w:rsidR="00000000" w:rsidRPr="00000000">
        <w:rPr>
          <w:b w:val="1"/>
          <w:sz w:val="20"/>
          <w:szCs w:val="20"/>
          <w:rtl w:val="0"/>
        </w:rPr>
        <w:t xml:space="preserve">INCOME ELIGIBILITY GUIDELINES (Effective 7-1-2024)</w:t>
      </w:r>
    </w:p>
    <w:tbl>
      <w:tblPr>
        <w:tblStyle w:val="Table1"/>
        <w:tblW w:w="10523.000000000002" w:type="dxa"/>
        <w:jc w:val="left"/>
        <w:tblInd w:w="-98.0" w:type="dxa"/>
        <w:tblLayout w:type="fixed"/>
        <w:tblLook w:val="0000"/>
      </w:tblPr>
      <w:tblGrid>
        <w:gridCol w:w="1350"/>
        <w:gridCol w:w="900"/>
        <w:gridCol w:w="990"/>
        <w:gridCol w:w="900"/>
        <w:gridCol w:w="900"/>
        <w:gridCol w:w="949"/>
        <w:gridCol w:w="907"/>
        <w:gridCol w:w="942"/>
        <w:gridCol w:w="900"/>
        <w:gridCol w:w="900"/>
        <w:gridCol w:w="885"/>
        <w:tblGridChange w:id="0">
          <w:tblGrid>
            <w:gridCol w:w="1350"/>
            <w:gridCol w:w="900"/>
            <w:gridCol w:w="990"/>
            <w:gridCol w:w="900"/>
            <w:gridCol w:w="900"/>
            <w:gridCol w:w="949"/>
            <w:gridCol w:w="907"/>
            <w:gridCol w:w="942"/>
            <w:gridCol w:w="900"/>
            <w:gridCol w:w="900"/>
            <w:gridCol w:w="885"/>
          </w:tblGrid>
        </w:tblGridChange>
      </w:tblGrid>
      <w:tr>
        <w:trPr>
          <w:cantSplit w:val="0"/>
          <w:trHeight w:val="441" w:hRule="atLeast"/>
          <w:tblHeader w:val="0"/>
        </w:trPr>
        <w:tc>
          <w:tcPr>
            <w:tcBorders>
              <w:top w:color="000000" w:space="0" w:sz="6" w:val="single"/>
              <w:left w:color="000000" w:space="0" w:sz="6" w:val="single"/>
            </w:tcBorders>
            <w:shd w:fill="418ab3" w:val="clear"/>
          </w:tcPr>
          <w:p w:rsidR="00000000" w:rsidDel="00000000" w:rsidP="00000000" w:rsidRDefault="00000000" w:rsidRPr="00000000" w14:paraId="00000008">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color w:val="ffffff"/>
                <w:sz w:val="20"/>
                <w:szCs w:val="20"/>
              </w:rPr>
            </w:pPr>
            <w:r w:rsidDel="00000000" w:rsidR="00000000" w:rsidRPr="00000000">
              <w:rPr>
                <w:b w:val="1"/>
                <w:color w:val="ffffff"/>
                <w:sz w:val="20"/>
                <w:szCs w:val="20"/>
                <w:rtl w:val="0"/>
              </w:rPr>
              <w:t xml:space="preserve">Household Size</w:t>
            </w:r>
          </w:p>
        </w:tc>
        <w:tc>
          <w:tcPr>
            <w:gridSpan w:val="5"/>
            <w:tcBorders>
              <w:top w:color="000000" w:space="0" w:sz="6" w:val="single"/>
              <w:left w:color="000000" w:space="0" w:sz="6" w:val="single"/>
            </w:tcBorders>
            <w:shd w:fill="418ab3" w:val="clear"/>
          </w:tcPr>
          <w:p w:rsidR="00000000" w:rsidDel="00000000" w:rsidP="00000000" w:rsidRDefault="00000000" w:rsidRPr="00000000" w14:paraId="00000009">
            <w:pPr>
              <w:pStyle w:val="Heading4"/>
              <w:spacing w:after="0" w:lineRule="auto"/>
              <w:jc w:val="center"/>
              <w:rPr>
                <w:color w:val="ffffff"/>
                <w:sz w:val="20"/>
                <w:szCs w:val="20"/>
              </w:rPr>
            </w:pPr>
            <w:r w:rsidDel="00000000" w:rsidR="00000000" w:rsidRPr="00000000">
              <w:rPr>
                <w:color w:val="000000"/>
                <w:sz w:val="20"/>
                <w:szCs w:val="20"/>
                <w:rtl w:val="0"/>
              </w:rPr>
              <w:t xml:space="preserve">Free Meals</w:t>
            </w:r>
            <w:r w:rsidDel="00000000" w:rsidR="00000000" w:rsidRPr="00000000">
              <w:rPr>
                <w:rtl w:val="0"/>
              </w:rPr>
            </w:r>
          </w:p>
        </w:tc>
        <w:tc>
          <w:tcPr>
            <w:gridSpan w:val="5"/>
            <w:tcBorders>
              <w:top w:color="000000" w:space="0" w:sz="6" w:val="single"/>
              <w:left w:color="000000" w:space="0" w:sz="36" w:val="single"/>
              <w:right w:color="000000" w:space="0" w:sz="6" w:val="single"/>
            </w:tcBorders>
            <w:shd w:fill="418ab3" w:val="clear"/>
          </w:tcPr>
          <w:p w:rsidR="00000000" w:rsidDel="00000000" w:rsidP="00000000" w:rsidRDefault="00000000" w:rsidRPr="00000000" w14:paraId="0000000E">
            <w:pPr>
              <w:pStyle w:val="Heading4"/>
              <w:spacing w:after="0" w:lineRule="auto"/>
              <w:jc w:val="center"/>
              <w:rPr>
                <w:color w:val="ffffff"/>
                <w:sz w:val="20"/>
                <w:szCs w:val="20"/>
              </w:rPr>
            </w:pPr>
            <w:r w:rsidDel="00000000" w:rsidR="00000000" w:rsidRPr="00000000">
              <w:rPr>
                <w:color w:val="000000"/>
                <w:sz w:val="20"/>
                <w:szCs w:val="20"/>
                <w:rtl w:val="0"/>
              </w:rPr>
              <w:t xml:space="preserve">Reduced Price Meals</w:t>
            </w:r>
            <w:r w:rsidDel="00000000" w:rsidR="00000000" w:rsidRPr="00000000">
              <w:rPr>
                <w:rtl w:val="0"/>
              </w:rPr>
            </w:r>
          </w:p>
        </w:tc>
      </w:tr>
      <w:tr>
        <w:trPr>
          <w:cantSplit w:val="1"/>
          <w:trHeight w:val="585" w:hRule="atLeast"/>
          <w:tblHeader w:val="0"/>
        </w:trPr>
        <w:tc>
          <w:tcPr>
            <w:tcBorders>
              <w:top w:color="000000" w:space="0" w:sz="6" w:val="single"/>
              <w:left w:color="000000" w:space="0" w:sz="6" w:val="single"/>
            </w:tcBorders>
            <w:shd w:fill="a8f2c4" w:val="clear"/>
          </w:tcPr>
          <w:p w:rsidR="00000000" w:rsidDel="00000000" w:rsidP="00000000" w:rsidRDefault="00000000" w:rsidRPr="00000000" w14:paraId="00000013">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rPr>
            </w:pPr>
            <w:r w:rsidDel="00000000" w:rsidR="00000000" w:rsidRPr="00000000">
              <w:rPr>
                <w:rtl w:val="0"/>
              </w:rPr>
            </w:r>
          </w:p>
        </w:tc>
        <w:tc>
          <w:tcPr>
            <w:tcBorders>
              <w:top w:color="000000" w:space="0" w:sz="6" w:val="single"/>
              <w:left w:color="000000" w:space="0" w:sz="6" w:val="single"/>
            </w:tcBorders>
            <w:shd w:fill="a8f2c4" w:val="clear"/>
          </w:tcPr>
          <w:p w:rsidR="00000000" w:rsidDel="00000000" w:rsidP="00000000" w:rsidRDefault="00000000" w:rsidRPr="00000000" w14:paraId="00000014">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Yearly</w:t>
            </w:r>
          </w:p>
        </w:tc>
        <w:tc>
          <w:tcPr>
            <w:tcBorders>
              <w:top w:color="000000" w:space="0" w:sz="6" w:val="single"/>
              <w:left w:color="000000" w:space="0" w:sz="6" w:val="single"/>
            </w:tcBorders>
            <w:shd w:fill="a8f2c4" w:val="clear"/>
          </w:tcPr>
          <w:p w:rsidR="00000000" w:rsidDel="00000000" w:rsidP="00000000" w:rsidRDefault="00000000" w:rsidRPr="00000000" w14:paraId="00000015">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Monthly</w:t>
            </w:r>
          </w:p>
        </w:tc>
        <w:tc>
          <w:tcPr>
            <w:tcBorders>
              <w:top w:color="000000" w:space="0" w:sz="6" w:val="single"/>
              <w:left w:color="000000" w:space="0" w:sz="6" w:val="single"/>
              <w:right w:color="000000" w:space="0" w:sz="6" w:val="single"/>
            </w:tcBorders>
            <w:shd w:fill="a8f2c4" w:val="clear"/>
          </w:tcPr>
          <w:p w:rsidR="00000000" w:rsidDel="00000000" w:rsidP="00000000" w:rsidRDefault="00000000" w:rsidRPr="00000000" w14:paraId="00000016">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Twice a Month</w:t>
            </w:r>
          </w:p>
        </w:tc>
        <w:tc>
          <w:tcPr>
            <w:tcBorders>
              <w:top w:color="000000" w:space="0" w:sz="6" w:val="single"/>
              <w:left w:color="000000" w:space="0" w:sz="6" w:val="single"/>
            </w:tcBorders>
            <w:shd w:fill="a8f2c4" w:val="clear"/>
          </w:tcPr>
          <w:p w:rsidR="00000000" w:rsidDel="00000000" w:rsidP="00000000" w:rsidRDefault="00000000" w:rsidRPr="00000000" w14:paraId="00000017">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Every two weeks</w:t>
            </w:r>
          </w:p>
        </w:tc>
        <w:tc>
          <w:tcPr>
            <w:tcBorders>
              <w:top w:color="000000" w:space="0" w:sz="6" w:val="single"/>
              <w:left w:color="000000" w:space="0" w:sz="6" w:val="single"/>
              <w:right w:color="000000" w:space="0" w:sz="4" w:val="single"/>
            </w:tcBorders>
            <w:shd w:fill="a8f2c4" w:val="clear"/>
          </w:tcPr>
          <w:p w:rsidR="00000000" w:rsidDel="00000000" w:rsidP="00000000" w:rsidRDefault="00000000" w:rsidRPr="00000000" w14:paraId="00000018">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Weekly</w:t>
            </w:r>
          </w:p>
        </w:tc>
        <w:tc>
          <w:tcPr>
            <w:tcBorders>
              <w:top w:color="000000" w:space="0" w:sz="6" w:val="single"/>
              <w:left w:color="000000" w:space="0" w:sz="36" w:val="single"/>
            </w:tcBorders>
            <w:shd w:fill="a8f2c4" w:val="clear"/>
          </w:tcPr>
          <w:p w:rsidR="00000000" w:rsidDel="00000000" w:rsidP="00000000" w:rsidRDefault="00000000" w:rsidRPr="00000000" w14:paraId="00000019">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Yearly</w:t>
            </w:r>
          </w:p>
        </w:tc>
        <w:tc>
          <w:tcPr>
            <w:tcBorders>
              <w:top w:color="000000" w:space="0" w:sz="6" w:val="single"/>
              <w:left w:color="000000" w:space="0" w:sz="6" w:val="single"/>
            </w:tcBorders>
            <w:shd w:fill="a8f2c4" w:val="clear"/>
          </w:tcPr>
          <w:p w:rsidR="00000000" w:rsidDel="00000000" w:rsidP="00000000" w:rsidRDefault="00000000" w:rsidRPr="00000000" w14:paraId="0000001A">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Monthly</w:t>
            </w:r>
          </w:p>
        </w:tc>
        <w:tc>
          <w:tcPr>
            <w:tcBorders>
              <w:top w:color="000000" w:space="0" w:sz="6" w:val="single"/>
              <w:left w:color="000000" w:space="0" w:sz="6" w:val="single"/>
            </w:tcBorders>
            <w:shd w:fill="a8f2c4" w:val="clear"/>
          </w:tcPr>
          <w:p w:rsidR="00000000" w:rsidDel="00000000" w:rsidP="00000000" w:rsidRDefault="00000000" w:rsidRPr="00000000" w14:paraId="0000001B">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Twice a Month</w:t>
            </w:r>
          </w:p>
        </w:tc>
        <w:tc>
          <w:tcPr>
            <w:tcBorders>
              <w:top w:color="000000" w:space="0" w:sz="6" w:val="single"/>
              <w:left w:color="000000" w:space="0" w:sz="6" w:val="single"/>
              <w:right w:color="000000" w:space="0" w:sz="4" w:val="single"/>
            </w:tcBorders>
            <w:shd w:fill="a8f2c4" w:val="clear"/>
          </w:tcPr>
          <w:p w:rsidR="00000000" w:rsidDel="00000000" w:rsidP="00000000" w:rsidRDefault="00000000" w:rsidRPr="00000000" w14:paraId="0000001C">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Every two weeks</w:t>
            </w:r>
          </w:p>
        </w:tc>
        <w:tc>
          <w:tcPr>
            <w:tcBorders>
              <w:top w:color="000000" w:space="0" w:sz="6" w:val="single"/>
              <w:left w:color="000000" w:space="0" w:sz="4" w:val="single"/>
              <w:right w:color="000000" w:space="0" w:sz="6" w:val="single"/>
            </w:tcBorders>
            <w:shd w:fill="a8f2c4" w:val="clear"/>
          </w:tcPr>
          <w:p w:rsidR="00000000" w:rsidDel="00000000" w:rsidP="00000000" w:rsidRDefault="00000000" w:rsidRPr="00000000" w14:paraId="0000001D">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Rule="auto"/>
              <w:ind w:left="0" w:firstLine="0"/>
              <w:jc w:val="center"/>
              <w:rPr>
                <w:b w:val="1"/>
                <w:sz w:val="18"/>
                <w:szCs w:val="18"/>
              </w:rPr>
            </w:pPr>
            <w:r w:rsidDel="00000000" w:rsidR="00000000" w:rsidRPr="00000000">
              <w:rPr>
                <w:b w:val="1"/>
                <w:sz w:val="18"/>
                <w:szCs w:val="18"/>
                <w:rtl w:val="0"/>
              </w:rPr>
              <w:t xml:space="preserve">Weekly</w:t>
            </w:r>
          </w:p>
        </w:tc>
      </w:tr>
      <w:tr>
        <w:trPr>
          <w:cantSplit w:val="0"/>
          <w:trHeight w:val="171" w:hRule="atLeast"/>
          <w:tblHeader w:val="0"/>
        </w:trPr>
        <w:tc>
          <w:tcPr>
            <w:tcBorders>
              <w:top w:color="000000" w:space="0" w:sz="6" w:val="single"/>
              <w:left w:color="000000" w:space="0" w:sz="6" w:val="single"/>
            </w:tcBorders>
          </w:tcPr>
          <w:p w:rsidR="00000000" w:rsidDel="00000000" w:rsidP="00000000" w:rsidRDefault="00000000" w:rsidRPr="00000000" w14:paraId="0000001E">
            <w:pPr>
              <w:tabs>
                <w:tab w:val="center" w:leader="none" w:pos="514"/>
              </w:tabs>
              <w:spacing w:after="0" w:lineRule="auto"/>
              <w:ind w:left="0" w:firstLine="0"/>
              <w:jc w:val="center"/>
              <w:rPr/>
            </w:pPr>
            <w:r w:rsidDel="00000000" w:rsidR="00000000" w:rsidRPr="00000000">
              <w:rPr>
                <w:rtl w:val="0"/>
              </w:rPr>
              <w:t xml:space="preserve">1</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1F">
            <w:pPr>
              <w:spacing w:after="0" w:lineRule="auto"/>
              <w:ind w:left="0" w:firstLine="0"/>
              <w:jc w:val="center"/>
              <w:rPr>
                <w:sz w:val="20"/>
                <w:szCs w:val="20"/>
              </w:rPr>
            </w:pPr>
            <w:r w:rsidDel="00000000" w:rsidR="00000000" w:rsidRPr="00000000">
              <w:rPr>
                <w:sz w:val="20"/>
                <w:szCs w:val="20"/>
                <w:rtl w:val="0"/>
              </w:rPr>
              <w:t xml:space="preserve">19,578</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20">
            <w:pPr>
              <w:spacing w:after="0" w:lineRule="auto"/>
              <w:ind w:left="0" w:firstLine="0"/>
              <w:jc w:val="center"/>
              <w:rPr>
                <w:sz w:val="20"/>
                <w:szCs w:val="20"/>
              </w:rPr>
            </w:pPr>
            <w:r w:rsidDel="00000000" w:rsidR="00000000" w:rsidRPr="00000000">
              <w:rPr>
                <w:sz w:val="20"/>
                <w:szCs w:val="20"/>
                <w:rtl w:val="0"/>
              </w:rPr>
              <w:t xml:space="preserve">1,632</w:t>
            </w:r>
          </w:p>
        </w:tc>
        <w:tc>
          <w:tcPr>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21">
            <w:pPr>
              <w:spacing w:after="0" w:lineRule="auto"/>
              <w:ind w:left="0" w:firstLine="0"/>
              <w:jc w:val="center"/>
              <w:rPr>
                <w:sz w:val="20"/>
                <w:szCs w:val="20"/>
              </w:rPr>
            </w:pPr>
            <w:r w:rsidDel="00000000" w:rsidR="00000000" w:rsidRPr="00000000">
              <w:rPr>
                <w:sz w:val="20"/>
                <w:szCs w:val="20"/>
                <w:rtl w:val="0"/>
              </w:rPr>
              <w:t xml:space="preserve">816</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22">
            <w:pPr>
              <w:spacing w:after="0" w:lineRule="auto"/>
              <w:ind w:left="0" w:firstLine="0"/>
              <w:jc w:val="center"/>
              <w:rPr>
                <w:sz w:val="20"/>
                <w:szCs w:val="20"/>
              </w:rPr>
            </w:pPr>
            <w:r w:rsidDel="00000000" w:rsidR="00000000" w:rsidRPr="00000000">
              <w:rPr>
                <w:sz w:val="20"/>
                <w:szCs w:val="20"/>
                <w:rtl w:val="0"/>
              </w:rPr>
              <w:t xml:space="preserve">753</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23">
            <w:pPr>
              <w:spacing w:after="0" w:lineRule="auto"/>
              <w:ind w:left="0" w:firstLine="0"/>
              <w:jc w:val="center"/>
              <w:rPr>
                <w:sz w:val="20"/>
                <w:szCs w:val="20"/>
              </w:rPr>
            </w:pPr>
            <w:r w:rsidDel="00000000" w:rsidR="00000000" w:rsidRPr="00000000">
              <w:rPr>
                <w:sz w:val="20"/>
                <w:szCs w:val="20"/>
                <w:rtl w:val="0"/>
              </w:rPr>
              <w:t xml:space="preserve">377</w:t>
            </w:r>
          </w:p>
        </w:tc>
        <w:tc>
          <w:tcPr>
            <w:tcBorders>
              <w:top w:color="000000" w:space="0" w:sz="6" w:val="single"/>
              <w:left w:color="000000" w:space="0" w:sz="36" w:val="single"/>
            </w:tcBorders>
            <w:shd w:fill="auto" w:val="clear"/>
            <w:vAlign w:val="bottom"/>
          </w:tcPr>
          <w:p w:rsidR="00000000" w:rsidDel="00000000" w:rsidP="00000000" w:rsidRDefault="00000000" w:rsidRPr="00000000" w14:paraId="00000024">
            <w:pPr>
              <w:spacing w:after="0" w:lineRule="auto"/>
              <w:ind w:left="0" w:firstLine="0"/>
              <w:jc w:val="center"/>
              <w:rPr>
                <w:sz w:val="20"/>
                <w:szCs w:val="20"/>
              </w:rPr>
            </w:pPr>
            <w:r w:rsidDel="00000000" w:rsidR="00000000" w:rsidRPr="00000000">
              <w:rPr>
                <w:sz w:val="20"/>
                <w:szCs w:val="20"/>
                <w:rtl w:val="0"/>
              </w:rPr>
              <w:t xml:space="preserve">27,861</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25">
            <w:pPr>
              <w:spacing w:after="0" w:lineRule="auto"/>
              <w:ind w:left="0" w:firstLine="0"/>
              <w:jc w:val="center"/>
              <w:rPr>
                <w:sz w:val="20"/>
                <w:szCs w:val="20"/>
              </w:rPr>
            </w:pPr>
            <w:r w:rsidDel="00000000" w:rsidR="00000000" w:rsidRPr="00000000">
              <w:rPr>
                <w:sz w:val="20"/>
                <w:szCs w:val="20"/>
                <w:rtl w:val="0"/>
              </w:rPr>
              <w:t xml:space="preserve">2,322</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26">
            <w:pPr>
              <w:spacing w:after="0" w:lineRule="auto"/>
              <w:ind w:left="0" w:firstLine="0"/>
              <w:jc w:val="center"/>
              <w:rPr>
                <w:sz w:val="20"/>
                <w:szCs w:val="20"/>
              </w:rPr>
            </w:pPr>
            <w:r w:rsidDel="00000000" w:rsidR="00000000" w:rsidRPr="00000000">
              <w:rPr>
                <w:sz w:val="20"/>
                <w:szCs w:val="20"/>
                <w:rtl w:val="0"/>
              </w:rPr>
              <w:t xml:space="preserve">1,161</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27">
            <w:pPr>
              <w:spacing w:after="0" w:lineRule="auto"/>
              <w:ind w:left="0" w:firstLine="0"/>
              <w:jc w:val="center"/>
              <w:rPr>
                <w:sz w:val="20"/>
                <w:szCs w:val="20"/>
              </w:rPr>
            </w:pPr>
            <w:r w:rsidDel="00000000" w:rsidR="00000000" w:rsidRPr="00000000">
              <w:rPr>
                <w:sz w:val="20"/>
                <w:szCs w:val="20"/>
                <w:rtl w:val="0"/>
              </w:rPr>
              <w:t xml:space="preserve">1,072</w:t>
            </w:r>
          </w:p>
        </w:tc>
        <w:tc>
          <w:tcPr>
            <w:tcBorders>
              <w:top w:color="000000" w:space="0" w:sz="6" w:val="single"/>
              <w:left w:color="000000" w:space="0" w:sz="4" w:val="single"/>
              <w:right w:color="000000" w:space="0" w:sz="6" w:val="single"/>
            </w:tcBorders>
            <w:shd w:fill="auto" w:val="clear"/>
            <w:vAlign w:val="bottom"/>
          </w:tcPr>
          <w:p w:rsidR="00000000" w:rsidDel="00000000" w:rsidP="00000000" w:rsidRDefault="00000000" w:rsidRPr="00000000" w14:paraId="00000028">
            <w:pPr>
              <w:spacing w:after="0" w:lineRule="auto"/>
              <w:ind w:left="0" w:firstLine="0"/>
              <w:jc w:val="center"/>
              <w:rPr>
                <w:sz w:val="20"/>
                <w:szCs w:val="20"/>
              </w:rPr>
            </w:pPr>
            <w:r w:rsidDel="00000000" w:rsidR="00000000" w:rsidRPr="00000000">
              <w:rPr>
                <w:sz w:val="20"/>
                <w:szCs w:val="20"/>
                <w:rtl w:val="0"/>
              </w:rPr>
              <w:t xml:space="preserve">536</w:t>
            </w:r>
          </w:p>
        </w:tc>
      </w:tr>
      <w:tr>
        <w:trPr>
          <w:cantSplit w:val="0"/>
          <w:trHeight w:val="288" w:hRule="atLeast"/>
          <w:tblHeader w:val="0"/>
        </w:trPr>
        <w:tc>
          <w:tcPr>
            <w:tcBorders>
              <w:top w:color="000000" w:space="0" w:sz="6" w:val="single"/>
              <w:left w:color="000000" w:space="0" w:sz="6" w:val="single"/>
            </w:tcBorders>
          </w:tcPr>
          <w:p w:rsidR="00000000" w:rsidDel="00000000" w:rsidP="00000000" w:rsidRDefault="00000000" w:rsidRPr="00000000" w14:paraId="00000029">
            <w:pPr>
              <w:tabs>
                <w:tab w:val="center" w:leader="none" w:pos="514"/>
              </w:tabs>
              <w:spacing w:after="0" w:lineRule="auto"/>
              <w:ind w:left="0" w:firstLine="0"/>
              <w:jc w:val="center"/>
              <w:rPr/>
            </w:pPr>
            <w:r w:rsidDel="00000000" w:rsidR="00000000" w:rsidRPr="00000000">
              <w:rPr>
                <w:rtl w:val="0"/>
              </w:rPr>
              <w:t xml:space="preserve">2</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2A">
            <w:pPr>
              <w:spacing w:after="0" w:lineRule="auto"/>
              <w:ind w:left="0" w:firstLine="0"/>
              <w:jc w:val="center"/>
              <w:rPr>
                <w:sz w:val="20"/>
                <w:szCs w:val="20"/>
              </w:rPr>
            </w:pPr>
            <w:r w:rsidDel="00000000" w:rsidR="00000000" w:rsidRPr="00000000">
              <w:rPr>
                <w:sz w:val="20"/>
                <w:szCs w:val="20"/>
                <w:rtl w:val="0"/>
              </w:rPr>
              <w:t xml:space="preserve">26,572</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2B">
            <w:pPr>
              <w:spacing w:after="0" w:lineRule="auto"/>
              <w:ind w:left="0" w:firstLine="0"/>
              <w:jc w:val="center"/>
              <w:rPr>
                <w:sz w:val="20"/>
                <w:szCs w:val="20"/>
              </w:rPr>
            </w:pPr>
            <w:r w:rsidDel="00000000" w:rsidR="00000000" w:rsidRPr="00000000">
              <w:rPr>
                <w:sz w:val="20"/>
                <w:szCs w:val="20"/>
                <w:rtl w:val="0"/>
              </w:rPr>
              <w:t xml:space="preserve">2,215</w:t>
            </w:r>
          </w:p>
        </w:tc>
        <w:tc>
          <w:tcPr>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2C">
            <w:pPr>
              <w:spacing w:after="0" w:lineRule="auto"/>
              <w:ind w:left="0" w:firstLine="0"/>
              <w:jc w:val="center"/>
              <w:rPr>
                <w:sz w:val="20"/>
                <w:szCs w:val="20"/>
              </w:rPr>
            </w:pPr>
            <w:r w:rsidDel="00000000" w:rsidR="00000000" w:rsidRPr="00000000">
              <w:rPr>
                <w:sz w:val="20"/>
                <w:szCs w:val="20"/>
                <w:rtl w:val="0"/>
              </w:rPr>
              <w:t xml:space="preserve">1,108</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2D">
            <w:pPr>
              <w:spacing w:after="0" w:lineRule="auto"/>
              <w:ind w:left="0" w:firstLine="0"/>
              <w:jc w:val="center"/>
              <w:rPr>
                <w:sz w:val="20"/>
                <w:szCs w:val="20"/>
              </w:rPr>
            </w:pPr>
            <w:r w:rsidDel="00000000" w:rsidR="00000000" w:rsidRPr="00000000">
              <w:rPr>
                <w:sz w:val="20"/>
                <w:szCs w:val="20"/>
                <w:rtl w:val="0"/>
              </w:rPr>
              <w:t xml:space="preserve">1,022</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2E">
            <w:pPr>
              <w:spacing w:after="0" w:lineRule="auto"/>
              <w:ind w:left="0" w:firstLine="0"/>
              <w:jc w:val="center"/>
              <w:rPr>
                <w:sz w:val="20"/>
                <w:szCs w:val="20"/>
              </w:rPr>
            </w:pPr>
            <w:r w:rsidDel="00000000" w:rsidR="00000000" w:rsidRPr="00000000">
              <w:rPr>
                <w:sz w:val="20"/>
                <w:szCs w:val="20"/>
                <w:rtl w:val="0"/>
              </w:rPr>
              <w:t xml:space="preserve">511</w:t>
            </w:r>
          </w:p>
        </w:tc>
        <w:tc>
          <w:tcPr>
            <w:tcBorders>
              <w:top w:color="000000" w:space="0" w:sz="6" w:val="single"/>
              <w:left w:color="000000" w:space="0" w:sz="36" w:val="single"/>
            </w:tcBorders>
            <w:shd w:fill="auto" w:val="clear"/>
            <w:vAlign w:val="bottom"/>
          </w:tcPr>
          <w:p w:rsidR="00000000" w:rsidDel="00000000" w:rsidP="00000000" w:rsidRDefault="00000000" w:rsidRPr="00000000" w14:paraId="0000002F">
            <w:pPr>
              <w:spacing w:after="0" w:lineRule="auto"/>
              <w:ind w:left="0" w:firstLine="0"/>
              <w:jc w:val="center"/>
              <w:rPr>
                <w:sz w:val="20"/>
                <w:szCs w:val="20"/>
              </w:rPr>
            </w:pPr>
            <w:r w:rsidDel="00000000" w:rsidR="00000000" w:rsidRPr="00000000">
              <w:rPr>
                <w:sz w:val="20"/>
                <w:szCs w:val="20"/>
                <w:rtl w:val="0"/>
              </w:rPr>
              <w:t xml:space="preserve">37,814</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30">
            <w:pPr>
              <w:spacing w:after="0" w:lineRule="auto"/>
              <w:ind w:left="0" w:firstLine="0"/>
              <w:jc w:val="center"/>
              <w:rPr>
                <w:sz w:val="20"/>
                <w:szCs w:val="20"/>
              </w:rPr>
            </w:pPr>
            <w:r w:rsidDel="00000000" w:rsidR="00000000" w:rsidRPr="00000000">
              <w:rPr>
                <w:sz w:val="20"/>
                <w:szCs w:val="20"/>
                <w:rtl w:val="0"/>
              </w:rPr>
              <w:t xml:space="preserve">3,152</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31">
            <w:pPr>
              <w:spacing w:after="0" w:lineRule="auto"/>
              <w:ind w:left="0" w:firstLine="0"/>
              <w:jc w:val="center"/>
              <w:rPr>
                <w:sz w:val="20"/>
                <w:szCs w:val="20"/>
              </w:rPr>
            </w:pPr>
            <w:bookmarkStart w:colFirst="0" w:colLast="0" w:name="_heading=h.gjdgxs" w:id="0"/>
            <w:bookmarkEnd w:id="0"/>
            <w:r w:rsidDel="00000000" w:rsidR="00000000" w:rsidRPr="00000000">
              <w:rPr>
                <w:sz w:val="20"/>
                <w:szCs w:val="20"/>
                <w:rtl w:val="0"/>
              </w:rPr>
              <w:t xml:space="preserve">1,576</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32">
            <w:pPr>
              <w:spacing w:after="0" w:lineRule="auto"/>
              <w:ind w:left="0" w:firstLine="0"/>
              <w:jc w:val="center"/>
              <w:rPr>
                <w:sz w:val="20"/>
                <w:szCs w:val="20"/>
              </w:rPr>
            </w:pPr>
            <w:r w:rsidDel="00000000" w:rsidR="00000000" w:rsidRPr="00000000">
              <w:rPr>
                <w:sz w:val="20"/>
                <w:szCs w:val="20"/>
                <w:rtl w:val="0"/>
              </w:rPr>
              <w:t xml:space="preserve">1,455</w:t>
            </w:r>
          </w:p>
        </w:tc>
        <w:tc>
          <w:tcPr>
            <w:tcBorders>
              <w:top w:color="000000" w:space="0" w:sz="6" w:val="single"/>
              <w:left w:color="000000" w:space="0" w:sz="4" w:val="single"/>
              <w:right w:color="000000" w:space="0" w:sz="6" w:val="single"/>
            </w:tcBorders>
            <w:shd w:fill="auto" w:val="clear"/>
            <w:vAlign w:val="bottom"/>
          </w:tcPr>
          <w:p w:rsidR="00000000" w:rsidDel="00000000" w:rsidP="00000000" w:rsidRDefault="00000000" w:rsidRPr="00000000" w14:paraId="00000033">
            <w:pPr>
              <w:spacing w:after="0" w:lineRule="auto"/>
              <w:ind w:left="0" w:firstLine="0"/>
              <w:jc w:val="center"/>
              <w:rPr>
                <w:sz w:val="20"/>
                <w:szCs w:val="20"/>
              </w:rPr>
            </w:pPr>
            <w:r w:rsidDel="00000000" w:rsidR="00000000" w:rsidRPr="00000000">
              <w:rPr>
                <w:sz w:val="20"/>
                <w:szCs w:val="20"/>
                <w:rtl w:val="0"/>
              </w:rPr>
              <w:t xml:space="preserve">728</w:t>
            </w:r>
          </w:p>
        </w:tc>
      </w:tr>
      <w:tr>
        <w:trPr>
          <w:cantSplit w:val="0"/>
          <w:trHeight w:val="288" w:hRule="atLeast"/>
          <w:tblHeader w:val="0"/>
        </w:trPr>
        <w:tc>
          <w:tcPr>
            <w:tcBorders>
              <w:top w:color="000000" w:space="0" w:sz="6" w:val="single"/>
              <w:left w:color="000000" w:space="0" w:sz="6" w:val="single"/>
            </w:tcBorders>
          </w:tcPr>
          <w:p w:rsidR="00000000" w:rsidDel="00000000" w:rsidP="00000000" w:rsidRDefault="00000000" w:rsidRPr="00000000" w14:paraId="00000034">
            <w:pPr>
              <w:tabs>
                <w:tab w:val="center" w:leader="none" w:pos="514"/>
              </w:tabs>
              <w:spacing w:after="0" w:lineRule="auto"/>
              <w:ind w:left="0" w:firstLine="0"/>
              <w:jc w:val="center"/>
              <w:rPr/>
            </w:pPr>
            <w:r w:rsidDel="00000000" w:rsidR="00000000" w:rsidRPr="00000000">
              <w:rPr>
                <w:rtl w:val="0"/>
              </w:rPr>
              <w:t xml:space="preserve">3</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35">
            <w:pPr>
              <w:spacing w:after="0" w:lineRule="auto"/>
              <w:ind w:left="0" w:firstLine="0"/>
              <w:jc w:val="center"/>
              <w:rPr>
                <w:sz w:val="20"/>
                <w:szCs w:val="20"/>
              </w:rPr>
            </w:pPr>
            <w:r w:rsidDel="00000000" w:rsidR="00000000" w:rsidRPr="00000000">
              <w:rPr>
                <w:sz w:val="20"/>
                <w:szCs w:val="20"/>
                <w:rtl w:val="0"/>
              </w:rPr>
              <w:t xml:space="preserve">33,566</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36">
            <w:pPr>
              <w:spacing w:after="0" w:lineRule="auto"/>
              <w:ind w:left="0" w:firstLine="0"/>
              <w:jc w:val="center"/>
              <w:rPr>
                <w:sz w:val="20"/>
                <w:szCs w:val="20"/>
              </w:rPr>
            </w:pPr>
            <w:r w:rsidDel="00000000" w:rsidR="00000000" w:rsidRPr="00000000">
              <w:rPr>
                <w:sz w:val="20"/>
                <w:szCs w:val="20"/>
                <w:rtl w:val="0"/>
              </w:rPr>
              <w:t xml:space="preserve">2,798</w:t>
            </w:r>
          </w:p>
        </w:tc>
        <w:tc>
          <w:tcPr>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37">
            <w:pPr>
              <w:spacing w:after="0" w:lineRule="auto"/>
              <w:ind w:left="0" w:firstLine="0"/>
              <w:jc w:val="center"/>
              <w:rPr>
                <w:sz w:val="20"/>
                <w:szCs w:val="20"/>
              </w:rPr>
            </w:pPr>
            <w:r w:rsidDel="00000000" w:rsidR="00000000" w:rsidRPr="00000000">
              <w:rPr>
                <w:sz w:val="20"/>
                <w:szCs w:val="20"/>
                <w:rtl w:val="0"/>
              </w:rPr>
              <w:t xml:space="preserve">1,399</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38">
            <w:pPr>
              <w:spacing w:after="0" w:lineRule="auto"/>
              <w:ind w:left="0" w:firstLine="0"/>
              <w:jc w:val="center"/>
              <w:rPr>
                <w:sz w:val="20"/>
                <w:szCs w:val="20"/>
              </w:rPr>
            </w:pPr>
            <w:r w:rsidDel="00000000" w:rsidR="00000000" w:rsidRPr="00000000">
              <w:rPr>
                <w:sz w:val="20"/>
                <w:szCs w:val="20"/>
                <w:rtl w:val="0"/>
              </w:rPr>
              <w:t xml:space="preserve">1,291</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39">
            <w:pPr>
              <w:spacing w:after="0" w:lineRule="auto"/>
              <w:ind w:left="0" w:firstLine="0"/>
              <w:jc w:val="center"/>
              <w:rPr>
                <w:sz w:val="20"/>
                <w:szCs w:val="20"/>
              </w:rPr>
            </w:pPr>
            <w:r w:rsidDel="00000000" w:rsidR="00000000" w:rsidRPr="00000000">
              <w:rPr>
                <w:sz w:val="20"/>
                <w:szCs w:val="20"/>
                <w:rtl w:val="0"/>
              </w:rPr>
              <w:t xml:space="preserve">646</w:t>
            </w:r>
          </w:p>
        </w:tc>
        <w:tc>
          <w:tcPr>
            <w:tcBorders>
              <w:top w:color="000000" w:space="0" w:sz="6" w:val="single"/>
              <w:left w:color="000000" w:space="0" w:sz="36" w:val="single"/>
            </w:tcBorders>
            <w:shd w:fill="auto" w:val="clear"/>
            <w:vAlign w:val="bottom"/>
          </w:tcPr>
          <w:p w:rsidR="00000000" w:rsidDel="00000000" w:rsidP="00000000" w:rsidRDefault="00000000" w:rsidRPr="00000000" w14:paraId="0000003A">
            <w:pPr>
              <w:spacing w:after="0" w:lineRule="auto"/>
              <w:ind w:left="0" w:firstLine="0"/>
              <w:jc w:val="center"/>
              <w:rPr>
                <w:sz w:val="20"/>
                <w:szCs w:val="20"/>
              </w:rPr>
            </w:pPr>
            <w:r w:rsidDel="00000000" w:rsidR="00000000" w:rsidRPr="00000000">
              <w:rPr>
                <w:sz w:val="20"/>
                <w:szCs w:val="20"/>
                <w:rtl w:val="0"/>
              </w:rPr>
              <w:t xml:space="preserve">47,767</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3B">
            <w:pPr>
              <w:spacing w:after="0" w:lineRule="auto"/>
              <w:ind w:left="0" w:firstLine="0"/>
              <w:jc w:val="center"/>
              <w:rPr>
                <w:sz w:val="20"/>
                <w:szCs w:val="20"/>
              </w:rPr>
            </w:pPr>
            <w:r w:rsidDel="00000000" w:rsidR="00000000" w:rsidRPr="00000000">
              <w:rPr>
                <w:sz w:val="20"/>
                <w:szCs w:val="20"/>
                <w:rtl w:val="0"/>
              </w:rPr>
              <w:t xml:space="preserve">3,981</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3C">
            <w:pPr>
              <w:spacing w:after="0" w:lineRule="auto"/>
              <w:ind w:left="0" w:firstLine="0"/>
              <w:jc w:val="center"/>
              <w:rPr>
                <w:sz w:val="20"/>
                <w:szCs w:val="20"/>
              </w:rPr>
            </w:pPr>
            <w:r w:rsidDel="00000000" w:rsidR="00000000" w:rsidRPr="00000000">
              <w:rPr>
                <w:sz w:val="20"/>
                <w:szCs w:val="20"/>
                <w:rtl w:val="0"/>
              </w:rPr>
              <w:t xml:space="preserve">1,991</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3D">
            <w:pPr>
              <w:spacing w:after="0" w:lineRule="auto"/>
              <w:ind w:left="0" w:firstLine="0"/>
              <w:jc w:val="center"/>
              <w:rPr>
                <w:sz w:val="20"/>
                <w:szCs w:val="20"/>
              </w:rPr>
            </w:pPr>
            <w:r w:rsidDel="00000000" w:rsidR="00000000" w:rsidRPr="00000000">
              <w:rPr>
                <w:sz w:val="20"/>
                <w:szCs w:val="20"/>
                <w:rtl w:val="0"/>
              </w:rPr>
              <w:t xml:space="preserve">1,838</w:t>
            </w:r>
          </w:p>
        </w:tc>
        <w:tc>
          <w:tcPr>
            <w:tcBorders>
              <w:top w:color="000000" w:space="0" w:sz="6" w:val="single"/>
              <w:left w:color="000000" w:space="0" w:sz="4" w:val="single"/>
              <w:right w:color="000000" w:space="0" w:sz="6" w:val="single"/>
            </w:tcBorders>
            <w:shd w:fill="auto" w:val="clear"/>
            <w:vAlign w:val="bottom"/>
          </w:tcPr>
          <w:p w:rsidR="00000000" w:rsidDel="00000000" w:rsidP="00000000" w:rsidRDefault="00000000" w:rsidRPr="00000000" w14:paraId="0000003E">
            <w:pPr>
              <w:spacing w:after="0" w:lineRule="auto"/>
              <w:ind w:left="0" w:firstLine="0"/>
              <w:jc w:val="center"/>
              <w:rPr>
                <w:sz w:val="20"/>
                <w:szCs w:val="20"/>
              </w:rPr>
            </w:pPr>
            <w:r w:rsidDel="00000000" w:rsidR="00000000" w:rsidRPr="00000000">
              <w:rPr>
                <w:sz w:val="20"/>
                <w:szCs w:val="20"/>
                <w:rtl w:val="0"/>
              </w:rPr>
              <w:t xml:space="preserve">919</w:t>
            </w:r>
          </w:p>
        </w:tc>
      </w:tr>
      <w:tr>
        <w:trPr>
          <w:cantSplit w:val="0"/>
          <w:trHeight w:val="288" w:hRule="atLeast"/>
          <w:tblHeader w:val="0"/>
        </w:trPr>
        <w:tc>
          <w:tcPr>
            <w:tcBorders>
              <w:top w:color="000000" w:space="0" w:sz="6" w:val="single"/>
              <w:left w:color="000000" w:space="0" w:sz="6" w:val="single"/>
            </w:tcBorders>
          </w:tcPr>
          <w:p w:rsidR="00000000" w:rsidDel="00000000" w:rsidP="00000000" w:rsidRDefault="00000000" w:rsidRPr="00000000" w14:paraId="0000003F">
            <w:pPr>
              <w:tabs>
                <w:tab w:val="center" w:leader="none" w:pos="514"/>
              </w:tabs>
              <w:spacing w:after="0" w:lineRule="auto"/>
              <w:ind w:left="0" w:firstLine="0"/>
              <w:jc w:val="center"/>
              <w:rPr/>
            </w:pPr>
            <w:r w:rsidDel="00000000" w:rsidR="00000000" w:rsidRPr="00000000">
              <w:rPr>
                <w:rtl w:val="0"/>
              </w:rPr>
              <w:t xml:space="preserve">4</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40">
            <w:pPr>
              <w:spacing w:after="0" w:lineRule="auto"/>
              <w:ind w:left="0" w:firstLine="0"/>
              <w:jc w:val="center"/>
              <w:rPr>
                <w:sz w:val="20"/>
                <w:szCs w:val="20"/>
              </w:rPr>
            </w:pPr>
            <w:r w:rsidDel="00000000" w:rsidR="00000000" w:rsidRPr="00000000">
              <w:rPr>
                <w:sz w:val="20"/>
                <w:szCs w:val="20"/>
                <w:rtl w:val="0"/>
              </w:rPr>
              <w:t xml:space="preserve">40,560</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41">
            <w:pPr>
              <w:spacing w:after="0" w:lineRule="auto"/>
              <w:ind w:left="0" w:firstLine="0"/>
              <w:jc w:val="center"/>
              <w:rPr>
                <w:sz w:val="20"/>
                <w:szCs w:val="20"/>
              </w:rPr>
            </w:pPr>
            <w:r w:rsidDel="00000000" w:rsidR="00000000" w:rsidRPr="00000000">
              <w:rPr>
                <w:sz w:val="20"/>
                <w:szCs w:val="20"/>
                <w:rtl w:val="0"/>
              </w:rPr>
              <w:t xml:space="preserve">3,380</w:t>
            </w:r>
          </w:p>
        </w:tc>
        <w:tc>
          <w:tcPr>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42">
            <w:pPr>
              <w:spacing w:after="0" w:lineRule="auto"/>
              <w:ind w:left="0" w:firstLine="0"/>
              <w:jc w:val="center"/>
              <w:rPr>
                <w:sz w:val="20"/>
                <w:szCs w:val="20"/>
              </w:rPr>
            </w:pPr>
            <w:r w:rsidDel="00000000" w:rsidR="00000000" w:rsidRPr="00000000">
              <w:rPr>
                <w:sz w:val="20"/>
                <w:szCs w:val="20"/>
                <w:rtl w:val="0"/>
              </w:rPr>
              <w:t xml:space="preserve">1,690</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43">
            <w:pPr>
              <w:spacing w:after="0" w:lineRule="auto"/>
              <w:ind w:left="0" w:firstLine="0"/>
              <w:jc w:val="center"/>
              <w:rPr>
                <w:sz w:val="20"/>
                <w:szCs w:val="20"/>
              </w:rPr>
            </w:pPr>
            <w:r w:rsidDel="00000000" w:rsidR="00000000" w:rsidRPr="00000000">
              <w:rPr>
                <w:sz w:val="20"/>
                <w:szCs w:val="20"/>
                <w:rtl w:val="0"/>
              </w:rPr>
              <w:t xml:space="preserve">1,560</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44">
            <w:pPr>
              <w:spacing w:after="0" w:lineRule="auto"/>
              <w:ind w:left="0" w:firstLine="0"/>
              <w:jc w:val="center"/>
              <w:rPr>
                <w:sz w:val="20"/>
                <w:szCs w:val="20"/>
              </w:rPr>
            </w:pPr>
            <w:r w:rsidDel="00000000" w:rsidR="00000000" w:rsidRPr="00000000">
              <w:rPr>
                <w:sz w:val="20"/>
                <w:szCs w:val="20"/>
                <w:rtl w:val="0"/>
              </w:rPr>
              <w:t xml:space="preserve">780</w:t>
            </w:r>
          </w:p>
        </w:tc>
        <w:tc>
          <w:tcPr>
            <w:tcBorders>
              <w:top w:color="000000" w:space="0" w:sz="6" w:val="single"/>
              <w:left w:color="000000" w:space="0" w:sz="36" w:val="single"/>
            </w:tcBorders>
            <w:shd w:fill="auto" w:val="clear"/>
            <w:vAlign w:val="bottom"/>
          </w:tcPr>
          <w:p w:rsidR="00000000" w:rsidDel="00000000" w:rsidP="00000000" w:rsidRDefault="00000000" w:rsidRPr="00000000" w14:paraId="00000045">
            <w:pPr>
              <w:spacing w:after="0" w:lineRule="auto"/>
              <w:ind w:left="0" w:firstLine="0"/>
              <w:jc w:val="center"/>
              <w:rPr>
                <w:sz w:val="20"/>
                <w:szCs w:val="20"/>
              </w:rPr>
            </w:pPr>
            <w:r w:rsidDel="00000000" w:rsidR="00000000" w:rsidRPr="00000000">
              <w:rPr>
                <w:sz w:val="20"/>
                <w:szCs w:val="20"/>
                <w:rtl w:val="0"/>
              </w:rPr>
              <w:t xml:space="preserve">57,720</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46">
            <w:pPr>
              <w:spacing w:after="0" w:lineRule="auto"/>
              <w:ind w:left="0" w:firstLine="0"/>
              <w:jc w:val="center"/>
              <w:rPr>
                <w:sz w:val="20"/>
                <w:szCs w:val="20"/>
              </w:rPr>
            </w:pPr>
            <w:r w:rsidDel="00000000" w:rsidR="00000000" w:rsidRPr="00000000">
              <w:rPr>
                <w:sz w:val="20"/>
                <w:szCs w:val="20"/>
                <w:rtl w:val="0"/>
              </w:rPr>
              <w:t xml:space="preserve">4,810</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47">
            <w:pPr>
              <w:spacing w:after="0" w:lineRule="auto"/>
              <w:ind w:left="0" w:firstLine="0"/>
              <w:jc w:val="center"/>
              <w:rPr>
                <w:sz w:val="20"/>
                <w:szCs w:val="20"/>
              </w:rPr>
            </w:pPr>
            <w:r w:rsidDel="00000000" w:rsidR="00000000" w:rsidRPr="00000000">
              <w:rPr>
                <w:sz w:val="20"/>
                <w:szCs w:val="20"/>
                <w:rtl w:val="0"/>
              </w:rPr>
              <w:t xml:space="preserve">2,405</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48">
            <w:pPr>
              <w:spacing w:after="0" w:lineRule="auto"/>
              <w:ind w:left="0" w:firstLine="0"/>
              <w:jc w:val="center"/>
              <w:rPr>
                <w:sz w:val="20"/>
                <w:szCs w:val="20"/>
              </w:rPr>
            </w:pPr>
            <w:r w:rsidDel="00000000" w:rsidR="00000000" w:rsidRPr="00000000">
              <w:rPr>
                <w:sz w:val="20"/>
                <w:szCs w:val="20"/>
                <w:rtl w:val="0"/>
              </w:rPr>
              <w:t xml:space="preserve">2,220</w:t>
            </w:r>
          </w:p>
        </w:tc>
        <w:tc>
          <w:tcPr>
            <w:tcBorders>
              <w:top w:color="000000" w:space="0" w:sz="6" w:val="single"/>
              <w:left w:color="000000" w:space="0" w:sz="4" w:val="single"/>
              <w:right w:color="000000" w:space="0" w:sz="6" w:val="single"/>
            </w:tcBorders>
            <w:shd w:fill="auto" w:val="clear"/>
            <w:vAlign w:val="bottom"/>
          </w:tcPr>
          <w:p w:rsidR="00000000" w:rsidDel="00000000" w:rsidP="00000000" w:rsidRDefault="00000000" w:rsidRPr="00000000" w14:paraId="00000049">
            <w:pPr>
              <w:spacing w:after="0" w:lineRule="auto"/>
              <w:ind w:left="0" w:firstLine="0"/>
              <w:jc w:val="center"/>
              <w:rPr>
                <w:sz w:val="20"/>
                <w:szCs w:val="20"/>
              </w:rPr>
            </w:pPr>
            <w:r w:rsidDel="00000000" w:rsidR="00000000" w:rsidRPr="00000000">
              <w:rPr>
                <w:sz w:val="20"/>
                <w:szCs w:val="20"/>
                <w:rtl w:val="0"/>
              </w:rPr>
              <w:t xml:space="preserve">1,110</w:t>
            </w:r>
          </w:p>
        </w:tc>
      </w:tr>
      <w:tr>
        <w:trPr>
          <w:cantSplit w:val="0"/>
          <w:trHeight w:val="288" w:hRule="atLeast"/>
          <w:tblHeader w:val="0"/>
        </w:trPr>
        <w:tc>
          <w:tcPr>
            <w:tcBorders>
              <w:top w:color="000000" w:space="0" w:sz="6" w:val="single"/>
              <w:left w:color="000000" w:space="0" w:sz="6" w:val="single"/>
            </w:tcBorders>
          </w:tcPr>
          <w:p w:rsidR="00000000" w:rsidDel="00000000" w:rsidP="00000000" w:rsidRDefault="00000000" w:rsidRPr="00000000" w14:paraId="0000004A">
            <w:pPr>
              <w:tabs>
                <w:tab w:val="center" w:leader="none" w:pos="514"/>
              </w:tabs>
              <w:spacing w:after="0" w:lineRule="auto"/>
              <w:ind w:left="0" w:firstLine="0"/>
              <w:jc w:val="center"/>
              <w:rPr/>
            </w:pPr>
            <w:r w:rsidDel="00000000" w:rsidR="00000000" w:rsidRPr="00000000">
              <w:rPr>
                <w:rtl w:val="0"/>
              </w:rPr>
              <w:t xml:space="preserve">5</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4B">
            <w:pPr>
              <w:spacing w:after="0" w:lineRule="auto"/>
              <w:ind w:left="0" w:firstLine="0"/>
              <w:jc w:val="center"/>
              <w:rPr>
                <w:sz w:val="20"/>
                <w:szCs w:val="20"/>
              </w:rPr>
            </w:pPr>
            <w:r w:rsidDel="00000000" w:rsidR="00000000" w:rsidRPr="00000000">
              <w:rPr>
                <w:sz w:val="20"/>
                <w:szCs w:val="20"/>
                <w:rtl w:val="0"/>
              </w:rPr>
              <w:t xml:space="preserve">47,554</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4C">
            <w:pPr>
              <w:spacing w:after="0" w:lineRule="auto"/>
              <w:ind w:left="0" w:firstLine="0"/>
              <w:jc w:val="center"/>
              <w:rPr>
                <w:sz w:val="20"/>
                <w:szCs w:val="20"/>
              </w:rPr>
            </w:pPr>
            <w:r w:rsidDel="00000000" w:rsidR="00000000" w:rsidRPr="00000000">
              <w:rPr>
                <w:sz w:val="20"/>
                <w:szCs w:val="20"/>
                <w:rtl w:val="0"/>
              </w:rPr>
              <w:t xml:space="preserve">3,963</w:t>
            </w:r>
          </w:p>
        </w:tc>
        <w:tc>
          <w:tcPr>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4D">
            <w:pPr>
              <w:spacing w:after="0" w:lineRule="auto"/>
              <w:ind w:left="0" w:firstLine="0"/>
              <w:jc w:val="center"/>
              <w:rPr>
                <w:sz w:val="20"/>
                <w:szCs w:val="20"/>
              </w:rPr>
            </w:pPr>
            <w:r w:rsidDel="00000000" w:rsidR="00000000" w:rsidRPr="00000000">
              <w:rPr>
                <w:sz w:val="20"/>
                <w:szCs w:val="20"/>
                <w:rtl w:val="0"/>
              </w:rPr>
              <w:t xml:space="preserve">1,982</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4E">
            <w:pPr>
              <w:spacing w:after="0" w:lineRule="auto"/>
              <w:ind w:left="0" w:firstLine="0"/>
              <w:jc w:val="center"/>
              <w:rPr>
                <w:sz w:val="20"/>
                <w:szCs w:val="20"/>
              </w:rPr>
            </w:pPr>
            <w:r w:rsidDel="00000000" w:rsidR="00000000" w:rsidRPr="00000000">
              <w:rPr>
                <w:sz w:val="20"/>
                <w:szCs w:val="20"/>
                <w:rtl w:val="0"/>
              </w:rPr>
              <w:t xml:space="preserve">1,829</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4F">
            <w:pPr>
              <w:spacing w:after="0" w:lineRule="auto"/>
              <w:ind w:left="0" w:firstLine="0"/>
              <w:jc w:val="center"/>
              <w:rPr>
                <w:sz w:val="20"/>
                <w:szCs w:val="20"/>
              </w:rPr>
            </w:pPr>
            <w:r w:rsidDel="00000000" w:rsidR="00000000" w:rsidRPr="00000000">
              <w:rPr>
                <w:sz w:val="20"/>
                <w:szCs w:val="20"/>
                <w:rtl w:val="0"/>
              </w:rPr>
              <w:t xml:space="preserve">915</w:t>
            </w:r>
          </w:p>
        </w:tc>
        <w:tc>
          <w:tcPr>
            <w:tcBorders>
              <w:top w:color="000000" w:space="0" w:sz="6" w:val="single"/>
              <w:left w:color="000000" w:space="0" w:sz="36" w:val="single"/>
            </w:tcBorders>
            <w:shd w:fill="auto" w:val="clear"/>
            <w:vAlign w:val="bottom"/>
          </w:tcPr>
          <w:p w:rsidR="00000000" w:rsidDel="00000000" w:rsidP="00000000" w:rsidRDefault="00000000" w:rsidRPr="00000000" w14:paraId="00000050">
            <w:pPr>
              <w:spacing w:after="0" w:lineRule="auto"/>
              <w:ind w:left="0" w:firstLine="0"/>
              <w:jc w:val="center"/>
              <w:rPr>
                <w:sz w:val="20"/>
                <w:szCs w:val="20"/>
              </w:rPr>
            </w:pPr>
            <w:r w:rsidDel="00000000" w:rsidR="00000000" w:rsidRPr="00000000">
              <w:rPr>
                <w:sz w:val="20"/>
                <w:szCs w:val="20"/>
                <w:rtl w:val="0"/>
              </w:rPr>
              <w:t xml:space="preserve">67,673</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51">
            <w:pPr>
              <w:spacing w:after="0" w:lineRule="auto"/>
              <w:ind w:left="0" w:firstLine="0"/>
              <w:jc w:val="center"/>
              <w:rPr>
                <w:sz w:val="20"/>
                <w:szCs w:val="20"/>
              </w:rPr>
            </w:pPr>
            <w:r w:rsidDel="00000000" w:rsidR="00000000" w:rsidRPr="00000000">
              <w:rPr>
                <w:sz w:val="20"/>
                <w:szCs w:val="20"/>
                <w:rtl w:val="0"/>
              </w:rPr>
              <w:t xml:space="preserve">5,640</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52">
            <w:pPr>
              <w:spacing w:after="0" w:lineRule="auto"/>
              <w:ind w:left="0" w:firstLine="0"/>
              <w:jc w:val="center"/>
              <w:rPr>
                <w:sz w:val="20"/>
                <w:szCs w:val="20"/>
              </w:rPr>
            </w:pPr>
            <w:r w:rsidDel="00000000" w:rsidR="00000000" w:rsidRPr="00000000">
              <w:rPr>
                <w:sz w:val="20"/>
                <w:szCs w:val="20"/>
                <w:rtl w:val="0"/>
              </w:rPr>
              <w:t xml:space="preserve">2,820</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53">
            <w:pPr>
              <w:spacing w:after="0" w:lineRule="auto"/>
              <w:ind w:left="0" w:firstLine="0"/>
              <w:jc w:val="center"/>
              <w:rPr>
                <w:sz w:val="20"/>
                <w:szCs w:val="20"/>
              </w:rPr>
            </w:pPr>
            <w:r w:rsidDel="00000000" w:rsidR="00000000" w:rsidRPr="00000000">
              <w:rPr>
                <w:sz w:val="20"/>
                <w:szCs w:val="20"/>
                <w:rtl w:val="0"/>
              </w:rPr>
              <w:t xml:space="preserve">2,603</w:t>
            </w:r>
          </w:p>
        </w:tc>
        <w:tc>
          <w:tcPr>
            <w:tcBorders>
              <w:top w:color="000000" w:space="0" w:sz="6" w:val="single"/>
              <w:left w:color="000000" w:space="0" w:sz="4" w:val="single"/>
              <w:right w:color="000000" w:space="0" w:sz="6" w:val="single"/>
            </w:tcBorders>
            <w:shd w:fill="auto" w:val="clear"/>
            <w:vAlign w:val="bottom"/>
          </w:tcPr>
          <w:p w:rsidR="00000000" w:rsidDel="00000000" w:rsidP="00000000" w:rsidRDefault="00000000" w:rsidRPr="00000000" w14:paraId="00000054">
            <w:pPr>
              <w:spacing w:after="0" w:lineRule="auto"/>
              <w:ind w:left="0" w:firstLine="0"/>
              <w:jc w:val="center"/>
              <w:rPr>
                <w:sz w:val="20"/>
                <w:szCs w:val="20"/>
              </w:rPr>
            </w:pPr>
            <w:r w:rsidDel="00000000" w:rsidR="00000000" w:rsidRPr="00000000">
              <w:rPr>
                <w:sz w:val="20"/>
                <w:szCs w:val="20"/>
                <w:rtl w:val="0"/>
              </w:rPr>
              <w:t xml:space="preserve">1,302</w:t>
            </w:r>
          </w:p>
        </w:tc>
      </w:tr>
      <w:tr>
        <w:trPr>
          <w:cantSplit w:val="0"/>
          <w:trHeight w:val="288" w:hRule="atLeast"/>
          <w:tblHeader w:val="0"/>
        </w:trPr>
        <w:tc>
          <w:tcPr>
            <w:tcBorders>
              <w:top w:color="000000" w:space="0" w:sz="6" w:val="single"/>
              <w:left w:color="000000" w:space="0" w:sz="6" w:val="single"/>
            </w:tcBorders>
          </w:tcPr>
          <w:p w:rsidR="00000000" w:rsidDel="00000000" w:rsidP="00000000" w:rsidRDefault="00000000" w:rsidRPr="00000000" w14:paraId="00000055">
            <w:pPr>
              <w:tabs>
                <w:tab w:val="center" w:leader="none" w:pos="514"/>
              </w:tabs>
              <w:spacing w:after="0" w:lineRule="auto"/>
              <w:ind w:left="0" w:firstLine="0"/>
              <w:jc w:val="center"/>
              <w:rPr/>
            </w:pPr>
            <w:r w:rsidDel="00000000" w:rsidR="00000000" w:rsidRPr="00000000">
              <w:rPr>
                <w:rtl w:val="0"/>
              </w:rPr>
              <w:t xml:space="preserve">6</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56">
            <w:pPr>
              <w:spacing w:after="0" w:lineRule="auto"/>
              <w:ind w:left="0" w:firstLine="0"/>
              <w:jc w:val="center"/>
              <w:rPr>
                <w:sz w:val="20"/>
                <w:szCs w:val="20"/>
              </w:rPr>
            </w:pPr>
            <w:r w:rsidDel="00000000" w:rsidR="00000000" w:rsidRPr="00000000">
              <w:rPr>
                <w:sz w:val="20"/>
                <w:szCs w:val="20"/>
                <w:rtl w:val="0"/>
              </w:rPr>
              <w:t xml:space="preserve">54,548</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57">
            <w:pPr>
              <w:spacing w:after="0" w:lineRule="auto"/>
              <w:ind w:left="0" w:firstLine="0"/>
              <w:jc w:val="center"/>
              <w:rPr>
                <w:sz w:val="20"/>
                <w:szCs w:val="20"/>
              </w:rPr>
            </w:pPr>
            <w:r w:rsidDel="00000000" w:rsidR="00000000" w:rsidRPr="00000000">
              <w:rPr>
                <w:sz w:val="20"/>
                <w:szCs w:val="20"/>
                <w:rtl w:val="0"/>
              </w:rPr>
              <w:t xml:space="preserve">4,546</w:t>
            </w:r>
          </w:p>
        </w:tc>
        <w:tc>
          <w:tcPr>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58">
            <w:pPr>
              <w:spacing w:after="0" w:lineRule="auto"/>
              <w:ind w:left="0" w:firstLine="0"/>
              <w:jc w:val="center"/>
              <w:rPr>
                <w:sz w:val="20"/>
                <w:szCs w:val="20"/>
              </w:rPr>
            </w:pPr>
            <w:r w:rsidDel="00000000" w:rsidR="00000000" w:rsidRPr="00000000">
              <w:rPr>
                <w:sz w:val="20"/>
                <w:szCs w:val="20"/>
                <w:rtl w:val="0"/>
              </w:rPr>
              <w:t xml:space="preserve">2,273</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59">
            <w:pPr>
              <w:spacing w:after="0" w:lineRule="auto"/>
              <w:ind w:left="0" w:firstLine="0"/>
              <w:jc w:val="center"/>
              <w:rPr>
                <w:sz w:val="20"/>
                <w:szCs w:val="20"/>
              </w:rPr>
            </w:pPr>
            <w:r w:rsidDel="00000000" w:rsidR="00000000" w:rsidRPr="00000000">
              <w:rPr>
                <w:sz w:val="20"/>
                <w:szCs w:val="20"/>
                <w:rtl w:val="0"/>
              </w:rPr>
              <w:t xml:space="preserve">2,098</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5A">
            <w:pPr>
              <w:spacing w:after="0" w:lineRule="auto"/>
              <w:ind w:left="0" w:firstLine="0"/>
              <w:jc w:val="center"/>
              <w:rPr>
                <w:sz w:val="20"/>
                <w:szCs w:val="20"/>
              </w:rPr>
            </w:pPr>
            <w:r w:rsidDel="00000000" w:rsidR="00000000" w:rsidRPr="00000000">
              <w:rPr>
                <w:sz w:val="20"/>
                <w:szCs w:val="20"/>
                <w:rtl w:val="0"/>
              </w:rPr>
              <w:t xml:space="preserve">1,049</w:t>
            </w:r>
          </w:p>
        </w:tc>
        <w:tc>
          <w:tcPr>
            <w:tcBorders>
              <w:top w:color="000000" w:space="0" w:sz="6" w:val="single"/>
              <w:left w:color="000000" w:space="0" w:sz="36" w:val="single"/>
            </w:tcBorders>
            <w:shd w:fill="auto" w:val="clear"/>
            <w:vAlign w:val="bottom"/>
          </w:tcPr>
          <w:p w:rsidR="00000000" w:rsidDel="00000000" w:rsidP="00000000" w:rsidRDefault="00000000" w:rsidRPr="00000000" w14:paraId="0000005B">
            <w:pPr>
              <w:spacing w:after="0" w:lineRule="auto"/>
              <w:ind w:left="0" w:firstLine="0"/>
              <w:jc w:val="center"/>
              <w:rPr>
                <w:sz w:val="20"/>
                <w:szCs w:val="20"/>
              </w:rPr>
            </w:pPr>
            <w:r w:rsidDel="00000000" w:rsidR="00000000" w:rsidRPr="00000000">
              <w:rPr>
                <w:sz w:val="20"/>
                <w:szCs w:val="20"/>
                <w:rtl w:val="0"/>
              </w:rPr>
              <w:t xml:space="preserve">77,626</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5C">
            <w:pPr>
              <w:spacing w:after="0" w:lineRule="auto"/>
              <w:ind w:left="0" w:firstLine="0"/>
              <w:jc w:val="center"/>
              <w:rPr>
                <w:sz w:val="20"/>
                <w:szCs w:val="20"/>
              </w:rPr>
            </w:pPr>
            <w:r w:rsidDel="00000000" w:rsidR="00000000" w:rsidRPr="00000000">
              <w:rPr>
                <w:sz w:val="20"/>
                <w:szCs w:val="20"/>
                <w:rtl w:val="0"/>
              </w:rPr>
              <w:t xml:space="preserve">6,469</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5D">
            <w:pPr>
              <w:spacing w:after="0" w:lineRule="auto"/>
              <w:ind w:left="0" w:firstLine="0"/>
              <w:jc w:val="center"/>
              <w:rPr>
                <w:sz w:val="20"/>
                <w:szCs w:val="20"/>
              </w:rPr>
            </w:pPr>
            <w:r w:rsidDel="00000000" w:rsidR="00000000" w:rsidRPr="00000000">
              <w:rPr>
                <w:sz w:val="20"/>
                <w:szCs w:val="20"/>
                <w:rtl w:val="0"/>
              </w:rPr>
              <w:t xml:space="preserve">3,235</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5E">
            <w:pPr>
              <w:spacing w:after="0" w:lineRule="auto"/>
              <w:ind w:left="0" w:firstLine="0"/>
              <w:jc w:val="center"/>
              <w:rPr>
                <w:sz w:val="20"/>
                <w:szCs w:val="20"/>
              </w:rPr>
            </w:pPr>
            <w:r w:rsidDel="00000000" w:rsidR="00000000" w:rsidRPr="00000000">
              <w:rPr>
                <w:sz w:val="20"/>
                <w:szCs w:val="20"/>
                <w:rtl w:val="0"/>
              </w:rPr>
              <w:t xml:space="preserve">2,986</w:t>
            </w:r>
          </w:p>
        </w:tc>
        <w:tc>
          <w:tcPr>
            <w:tcBorders>
              <w:top w:color="000000" w:space="0" w:sz="6" w:val="single"/>
              <w:left w:color="000000" w:space="0" w:sz="4" w:val="single"/>
              <w:right w:color="000000" w:space="0" w:sz="6" w:val="single"/>
            </w:tcBorders>
            <w:shd w:fill="auto" w:val="clear"/>
            <w:vAlign w:val="bottom"/>
          </w:tcPr>
          <w:p w:rsidR="00000000" w:rsidDel="00000000" w:rsidP="00000000" w:rsidRDefault="00000000" w:rsidRPr="00000000" w14:paraId="0000005F">
            <w:pPr>
              <w:spacing w:after="0" w:lineRule="auto"/>
              <w:ind w:left="0" w:firstLine="0"/>
              <w:jc w:val="center"/>
              <w:rPr>
                <w:sz w:val="20"/>
                <w:szCs w:val="20"/>
              </w:rPr>
            </w:pPr>
            <w:r w:rsidDel="00000000" w:rsidR="00000000" w:rsidRPr="00000000">
              <w:rPr>
                <w:sz w:val="20"/>
                <w:szCs w:val="20"/>
                <w:rtl w:val="0"/>
              </w:rPr>
              <w:t xml:space="preserve">1,493</w:t>
            </w:r>
          </w:p>
        </w:tc>
      </w:tr>
      <w:tr>
        <w:trPr>
          <w:cantSplit w:val="0"/>
          <w:trHeight w:val="288" w:hRule="atLeast"/>
          <w:tblHeader w:val="0"/>
        </w:trPr>
        <w:tc>
          <w:tcPr>
            <w:tcBorders>
              <w:top w:color="000000" w:space="0" w:sz="6" w:val="single"/>
              <w:left w:color="000000" w:space="0" w:sz="6" w:val="single"/>
            </w:tcBorders>
          </w:tcPr>
          <w:p w:rsidR="00000000" w:rsidDel="00000000" w:rsidP="00000000" w:rsidRDefault="00000000" w:rsidRPr="00000000" w14:paraId="00000060">
            <w:pPr>
              <w:tabs>
                <w:tab w:val="center" w:leader="none" w:pos="514"/>
              </w:tabs>
              <w:spacing w:after="0" w:lineRule="auto"/>
              <w:ind w:left="0" w:firstLine="0"/>
              <w:jc w:val="center"/>
              <w:rPr/>
            </w:pPr>
            <w:r w:rsidDel="00000000" w:rsidR="00000000" w:rsidRPr="00000000">
              <w:rPr>
                <w:rtl w:val="0"/>
              </w:rPr>
              <w:t xml:space="preserve">7</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61">
            <w:pPr>
              <w:spacing w:after="0" w:lineRule="auto"/>
              <w:ind w:left="0" w:firstLine="0"/>
              <w:jc w:val="center"/>
              <w:rPr>
                <w:sz w:val="20"/>
                <w:szCs w:val="20"/>
              </w:rPr>
            </w:pPr>
            <w:r w:rsidDel="00000000" w:rsidR="00000000" w:rsidRPr="00000000">
              <w:rPr>
                <w:sz w:val="20"/>
                <w:szCs w:val="20"/>
                <w:rtl w:val="0"/>
              </w:rPr>
              <w:t xml:space="preserve">61,542</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62">
            <w:pPr>
              <w:spacing w:after="0" w:lineRule="auto"/>
              <w:ind w:left="0" w:firstLine="0"/>
              <w:jc w:val="center"/>
              <w:rPr>
                <w:sz w:val="20"/>
                <w:szCs w:val="20"/>
              </w:rPr>
            </w:pPr>
            <w:r w:rsidDel="00000000" w:rsidR="00000000" w:rsidRPr="00000000">
              <w:rPr>
                <w:sz w:val="20"/>
                <w:szCs w:val="20"/>
                <w:rtl w:val="0"/>
              </w:rPr>
              <w:t xml:space="preserve">5,129</w:t>
            </w:r>
          </w:p>
        </w:tc>
        <w:tc>
          <w:tcPr>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63">
            <w:pPr>
              <w:spacing w:after="0" w:lineRule="auto"/>
              <w:ind w:left="0" w:firstLine="0"/>
              <w:jc w:val="center"/>
              <w:rPr>
                <w:sz w:val="20"/>
                <w:szCs w:val="20"/>
              </w:rPr>
            </w:pPr>
            <w:r w:rsidDel="00000000" w:rsidR="00000000" w:rsidRPr="00000000">
              <w:rPr>
                <w:sz w:val="20"/>
                <w:szCs w:val="20"/>
                <w:rtl w:val="0"/>
              </w:rPr>
              <w:t xml:space="preserve">2,565</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64">
            <w:pPr>
              <w:spacing w:after="0" w:lineRule="auto"/>
              <w:ind w:left="0" w:firstLine="0"/>
              <w:jc w:val="center"/>
              <w:rPr>
                <w:sz w:val="20"/>
                <w:szCs w:val="20"/>
              </w:rPr>
            </w:pPr>
            <w:r w:rsidDel="00000000" w:rsidR="00000000" w:rsidRPr="00000000">
              <w:rPr>
                <w:sz w:val="20"/>
                <w:szCs w:val="20"/>
                <w:rtl w:val="0"/>
              </w:rPr>
              <w:t xml:space="preserve">2,367</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65">
            <w:pPr>
              <w:spacing w:after="0" w:lineRule="auto"/>
              <w:ind w:left="0" w:firstLine="0"/>
              <w:jc w:val="center"/>
              <w:rPr>
                <w:sz w:val="20"/>
                <w:szCs w:val="20"/>
              </w:rPr>
            </w:pPr>
            <w:r w:rsidDel="00000000" w:rsidR="00000000" w:rsidRPr="00000000">
              <w:rPr>
                <w:sz w:val="20"/>
                <w:szCs w:val="20"/>
                <w:rtl w:val="0"/>
              </w:rPr>
              <w:t xml:space="preserve">1,184</w:t>
            </w:r>
          </w:p>
        </w:tc>
        <w:tc>
          <w:tcPr>
            <w:tcBorders>
              <w:top w:color="000000" w:space="0" w:sz="6" w:val="single"/>
              <w:left w:color="000000" w:space="0" w:sz="36" w:val="single"/>
            </w:tcBorders>
            <w:shd w:fill="auto" w:val="clear"/>
            <w:vAlign w:val="bottom"/>
          </w:tcPr>
          <w:p w:rsidR="00000000" w:rsidDel="00000000" w:rsidP="00000000" w:rsidRDefault="00000000" w:rsidRPr="00000000" w14:paraId="00000066">
            <w:pPr>
              <w:spacing w:after="0" w:lineRule="auto"/>
              <w:ind w:left="0" w:firstLine="0"/>
              <w:jc w:val="center"/>
              <w:rPr>
                <w:sz w:val="20"/>
                <w:szCs w:val="20"/>
              </w:rPr>
            </w:pPr>
            <w:r w:rsidDel="00000000" w:rsidR="00000000" w:rsidRPr="00000000">
              <w:rPr>
                <w:sz w:val="20"/>
                <w:szCs w:val="20"/>
                <w:rtl w:val="0"/>
              </w:rPr>
              <w:t xml:space="preserve">87,579</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67">
            <w:pPr>
              <w:spacing w:after="0" w:lineRule="auto"/>
              <w:ind w:left="0" w:firstLine="0"/>
              <w:jc w:val="center"/>
              <w:rPr>
                <w:sz w:val="20"/>
                <w:szCs w:val="20"/>
              </w:rPr>
            </w:pPr>
            <w:r w:rsidDel="00000000" w:rsidR="00000000" w:rsidRPr="00000000">
              <w:rPr>
                <w:sz w:val="20"/>
                <w:szCs w:val="20"/>
                <w:rtl w:val="0"/>
              </w:rPr>
              <w:t xml:space="preserve">7,299</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68">
            <w:pPr>
              <w:spacing w:after="0" w:lineRule="auto"/>
              <w:ind w:left="0" w:firstLine="0"/>
              <w:jc w:val="center"/>
              <w:rPr>
                <w:sz w:val="20"/>
                <w:szCs w:val="20"/>
              </w:rPr>
            </w:pPr>
            <w:r w:rsidDel="00000000" w:rsidR="00000000" w:rsidRPr="00000000">
              <w:rPr>
                <w:sz w:val="20"/>
                <w:szCs w:val="20"/>
                <w:rtl w:val="0"/>
              </w:rPr>
              <w:t xml:space="preserve">3,650</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69">
            <w:pPr>
              <w:spacing w:after="0" w:lineRule="auto"/>
              <w:ind w:left="0" w:firstLine="0"/>
              <w:jc w:val="center"/>
              <w:rPr>
                <w:sz w:val="20"/>
                <w:szCs w:val="20"/>
              </w:rPr>
            </w:pPr>
            <w:r w:rsidDel="00000000" w:rsidR="00000000" w:rsidRPr="00000000">
              <w:rPr>
                <w:sz w:val="20"/>
                <w:szCs w:val="20"/>
                <w:rtl w:val="0"/>
              </w:rPr>
              <w:t xml:space="preserve">3,369</w:t>
            </w:r>
          </w:p>
        </w:tc>
        <w:tc>
          <w:tcPr>
            <w:tcBorders>
              <w:top w:color="000000" w:space="0" w:sz="6" w:val="single"/>
              <w:left w:color="000000" w:space="0" w:sz="4" w:val="single"/>
              <w:right w:color="000000" w:space="0" w:sz="6" w:val="single"/>
            </w:tcBorders>
            <w:shd w:fill="auto" w:val="clear"/>
            <w:vAlign w:val="bottom"/>
          </w:tcPr>
          <w:p w:rsidR="00000000" w:rsidDel="00000000" w:rsidP="00000000" w:rsidRDefault="00000000" w:rsidRPr="00000000" w14:paraId="0000006A">
            <w:pPr>
              <w:spacing w:after="0" w:lineRule="auto"/>
              <w:ind w:left="0" w:firstLine="0"/>
              <w:jc w:val="center"/>
              <w:rPr>
                <w:sz w:val="20"/>
                <w:szCs w:val="20"/>
              </w:rPr>
            </w:pPr>
            <w:r w:rsidDel="00000000" w:rsidR="00000000" w:rsidRPr="00000000">
              <w:rPr>
                <w:sz w:val="20"/>
                <w:szCs w:val="20"/>
                <w:rtl w:val="0"/>
              </w:rPr>
              <w:t xml:space="preserve">1,685</w:t>
            </w:r>
          </w:p>
        </w:tc>
      </w:tr>
      <w:tr>
        <w:trPr>
          <w:cantSplit w:val="0"/>
          <w:trHeight w:val="288" w:hRule="atLeast"/>
          <w:tblHeader w:val="0"/>
        </w:trPr>
        <w:tc>
          <w:tcPr>
            <w:tcBorders>
              <w:top w:color="000000" w:space="0" w:sz="6" w:val="single"/>
              <w:left w:color="000000" w:space="0" w:sz="6" w:val="single"/>
            </w:tcBorders>
          </w:tcPr>
          <w:p w:rsidR="00000000" w:rsidDel="00000000" w:rsidP="00000000" w:rsidRDefault="00000000" w:rsidRPr="00000000" w14:paraId="0000006B">
            <w:pPr>
              <w:tabs>
                <w:tab w:val="center" w:leader="none" w:pos="514"/>
              </w:tabs>
              <w:spacing w:after="0" w:lineRule="auto"/>
              <w:ind w:left="0" w:firstLine="0"/>
              <w:jc w:val="center"/>
              <w:rPr/>
            </w:pPr>
            <w:r w:rsidDel="00000000" w:rsidR="00000000" w:rsidRPr="00000000">
              <w:rPr>
                <w:rtl w:val="0"/>
              </w:rPr>
              <w:t xml:space="preserve">8</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6C">
            <w:pPr>
              <w:spacing w:after="0" w:lineRule="auto"/>
              <w:ind w:left="0" w:firstLine="0"/>
              <w:jc w:val="center"/>
              <w:rPr>
                <w:sz w:val="20"/>
                <w:szCs w:val="20"/>
              </w:rPr>
            </w:pPr>
            <w:r w:rsidDel="00000000" w:rsidR="00000000" w:rsidRPr="00000000">
              <w:rPr>
                <w:sz w:val="20"/>
                <w:szCs w:val="20"/>
                <w:rtl w:val="0"/>
              </w:rPr>
              <w:t xml:space="preserve">68,536</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6D">
            <w:pPr>
              <w:spacing w:after="0" w:lineRule="auto"/>
              <w:ind w:left="0" w:firstLine="0"/>
              <w:jc w:val="center"/>
              <w:rPr>
                <w:sz w:val="20"/>
                <w:szCs w:val="20"/>
              </w:rPr>
            </w:pPr>
            <w:r w:rsidDel="00000000" w:rsidR="00000000" w:rsidRPr="00000000">
              <w:rPr>
                <w:sz w:val="20"/>
                <w:szCs w:val="20"/>
                <w:rtl w:val="0"/>
              </w:rPr>
              <w:t xml:space="preserve">5,712</w:t>
            </w:r>
          </w:p>
        </w:tc>
        <w:tc>
          <w:tcPr>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6E">
            <w:pPr>
              <w:spacing w:after="0" w:lineRule="auto"/>
              <w:ind w:left="0" w:firstLine="0"/>
              <w:jc w:val="center"/>
              <w:rPr>
                <w:sz w:val="20"/>
                <w:szCs w:val="20"/>
              </w:rPr>
            </w:pPr>
            <w:r w:rsidDel="00000000" w:rsidR="00000000" w:rsidRPr="00000000">
              <w:rPr>
                <w:sz w:val="20"/>
                <w:szCs w:val="20"/>
                <w:rtl w:val="0"/>
              </w:rPr>
              <w:t xml:space="preserve">2,856</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6F">
            <w:pPr>
              <w:spacing w:after="0" w:lineRule="auto"/>
              <w:ind w:left="0" w:firstLine="0"/>
              <w:jc w:val="center"/>
              <w:rPr>
                <w:sz w:val="20"/>
                <w:szCs w:val="20"/>
              </w:rPr>
            </w:pPr>
            <w:r w:rsidDel="00000000" w:rsidR="00000000" w:rsidRPr="00000000">
              <w:rPr>
                <w:sz w:val="20"/>
                <w:szCs w:val="20"/>
                <w:rtl w:val="0"/>
              </w:rPr>
              <w:t xml:space="preserve">2,636</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70">
            <w:pPr>
              <w:spacing w:after="0" w:lineRule="auto"/>
              <w:ind w:left="0" w:firstLine="0"/>
              <w:jc w:val="center"/>
              <w:rPr>
                <w:sz w:val="20"/>
                <w:szCs w:val="20"/>
              </w:rPr>
            </w:pPr>
            <w:r w:rsidDel="00000000" w:rsidR="00000000" w:rsidRPr="00000000">
              <w:rPr>
                <w:sz w:val="20"/>
                <w:szCs w:val="20"/>
                <w:rtl w:val="0"/>
              </w:rPr>
              <w:t xml:space="preserve">1,318</w:t>
            </w:r>
          </w:p>
        </w:tc>
        <w:tc>
          <w:tcPr>
            <w:tcBorders>
              <w:top w:color="000000" w:space="0" w:sz="6" w:val="single"/>
              <w:left w:color="000000" w:space="0" w:sz="36" w:val="single"/>
            </w:tcBorders>
            <w:shd w:fill="auto" w:val="clear"/>
            <w:vAlign w:val="bottom"/>
          </w:tcPr>
          <w:p w:rsidR="00000000" w:rsidDel="00000000" w:rsidP="00000000" w:rsidRDefault="00000000" w:rsidRPr="00000000" w14:paraId="00000071">
            <w:pPr>
              <w:spacing w:after="0" w:lineRule="auto"/>
              <w:ind w:left="0" w:firstLine="0"/>
              <w:jc w:val="center"/>
              <w:rPr>
                <w:sz w:val="20"/>
                <w:szCs w:val="20"/>
              </w:rPr>
            </w:pPr>
            <w:r w:rsidDel="00000000" w:rsidR="00000000" w:rsidRPr="00000000">
              <w:rPr>
                <w:sz w:val="20"/>
                <w:szCs w:val="20"/>
                <w:rtl w:val="0"/>
              </w:rPr>
              <w:t xml:space="preserve">97,532</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72">
            <w:pPr>
              <w:spacing w:after="0" w:lineRule="auto"/>
              <w:ind w:left="0" w:firstLine="0"/>
              <w:jc w:val="center"/>
              <w:rPr>
                <w:sz w:val="20"/>
                <w:szCs w:val="20"/>
              </w:rPr>
            </w:pPr>
            <w:r w:rsidDel="00000000" w:rsidR="00000000" w:rsidRPr="00000000">
              <w:rPr>
                <w:sz w:val="20"/>
                <w:szCs w:val="20"/>
                <w:rtl w:val="0"/>
              </w:rPr>
              <w:t xml:space="preserve">8,128</w:t>
            </w:r>
          </w:p>
        </w:tc>
        <w:tc>
          <w:tcPr>
            <w:tcBorders>
              <w:top w:color="000000" w:space="0" w:sz="6" w:val="single"/>
              <w:left w:color="000000" w:space="0" w:sz="6" w:val="single"/>
            </w:tcBorders>
            <w:shd w:fill="auto" w:val="clear"/>
            <w:vAlign w:val="bottom"/>
          </w:tcPr>
          <w:p w:rsidR="00000000" w:rsidDel="00000000" w:rsidP="00000000" w:rsidRDefault="00000000" w:rsidRPr="00000000" w14:paraId="00000073">
            <w:pPr>
              <w:spacing w:after="0" w:lineRule="auto"/>
              <w:ind w:left="0" w:firstLine="0"/>
              <w:jc w:val="center"/>
              <w:rPr>
                <w:sz w:val="20"/>
                <w:szCs w:val="20"/>
              </w:rPr>
            </w:pPr>
            <w:r w:rsidDel="00000000" w:rsidR="00000000" w:rsidRPr="00000000">
              <w:rPr>
                <w:sz w:val="20"/>
                <w:szCs w:val="20"/>
                <w:rtl w:val="0"/>
              </w:rPr>
              <w:t xml:space="preserve">4,064</w:t>
            </w:r>
          </w:p>
        </w:tc>
        <w:tc>
          <w:tcPr>
            <w:tcBorders>
              <w:top w:color="000000" w:space="0" w:sz="6" w:val="single"/>
              <w:left w:color="000000" w:space="0" w:sz="6" w:val="single"/>
              <w:right w:color="000000" w:space="0" w:sz="4" w:val="single"/>
            </w:tcBorders>
            <w:shd w:fill="auto" w:val="clear"/>
            <w:vAlign w:val="bottom"/>
          </w:tcPr>
          <w:p w:rsidR="00000000" w:rsidDel="00000000" w:rsidP="00000000" w:rsidRDefault="00000000" w:rsidRPr="00000000" w14:paraId="00000074">
            <w:pPr>
              <w:spacing w:after="0" w:lineRule="auto"/>
              <w:ind w:left="0" w:firstLine="0"/>
              <w:jc w:val="center"/>
              <w:rPr>
                <w:sz w:val="20"/>
                <w:szCs w:val="20"/>
              </w:rPr>
            </w:pPr>
            <w:r w:rsidDel="00000000" w:rsidR="00000000" w:rsidRPr="00000000">
              <w:rPr>
                <w:sz w:val="20"/>
                <w:szCs w:val="20"/>
                <w:rtl w:val="0"/>
              </w:rPr>
              <w:t xml:space="preserve">3,752</w:t>
            </w:r>
          </w:p>
        </w:tc>
        <w:tc>
          <w:tcPr>
            <w:tcBorders>
              <w:top w:color="000000" w:space="0" w:sz="6" w:val="single"/>
              <w:left w:color="000000" w:space="0" w:sz="4" w:val="single"/>
              <w:right w:color="000000" w:space="0" w:sz="6" w:val="single"/>
            </w:tcBorders>
            <w:shd w:fill="auto" w:val="clear"/>
            <w:vAlign w:val="bottom"/>
          </w:tcPr>
          <w:p w:rsidR="00000000" w:rsidDel="00000000" w:rsidP="00000000" w:rsidRDefault="00000000" w:rsidRPr="00000000" w14:paraId="00000075">
            <w:pPr>
              <w:spacing w:after="0" w:lineRule="auto"/>
              <w:ind w:left="0" w:firstLine="0"/>
              <w:jc w:val="center"/>
              <w:rPr>
                <w:sz w:val="20"/>
                <w:szCs w:val="20"/>
              </w:rPr>
            </w:pPr>
            <w:r w:rsidDel="00000000" w:rsidR="00000000" w:rsidRPr="00000000">
              <w:rPr>
                <w:sz w:val="20"/>
                <w:szCs w:val="20"/>
                <w:rtl w:val="0"/>
              </w:rPr>
              <w:t xml:space="preserve">1,876</w:t>
            </w:r>
          </w:p>
        </w:tc>
      </w:tr>
      <w:tr>
        <w:trPr>
          <w:cantSplit w:val="0"/>
          <w:trHeight w:val="930" w:hRule="atLeast"/>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076">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240" w:lineRule="auto"/>
              <w:ind w:left="0" w:firstLine="0"/>
              <w:jc w:val="center"/>
              <w:rPr>
                <w:sz w:val="18"/>
                <w:szCs w:val="18"/>
              </w:rPr>
            </w:pPr>
            <w:r w:rsidDel="00000000" w:rsidR="00000000" w:rsidRPr="00000000">
              <w:rPr>
                <w:sz w:val="18"/>
                <w:szCs w:val="18"/>
                <w:rtl w:val="0"/>
              </w:rPr>
              <w:t xml:space="preserve">For each</w:t>
            </w:r>
          </w:p>
          <w:p w:rsidR="00000000" w:rsidDel="00000000" w:rsidP="00000000" w:rsidRDefault="00000000" w:rsidRPr="00000000" w14:paraId="00000077">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240" w:lineRule="auto"/>
              <w:ind w:left="0" w:firstLine="0"/>
              <w:jc w:val="center"/>
              <w:rPr>
                <w:sz w:val="18"/>
                <w:szCs w:val="18"/>
              </w:rPr>
            </w:pPr>
            <w:r w:rsidDel="00000000" w:rsidR="00000000" w:rsidRPr="00000000">
              <w:rPr>
                <w:sz w:val="18"/>
                <w:szCs w:val="18"/>
                <w:rtl w:val="0"/>
              </w:rPr>
              <w:t xml:space="preserve">additional</w:t>
            </w:r>
          </w:p>
          <w:p w:rsidR="00000000" w:rsidDel="00000000" w:rsidP="00000000" w:rsidRDefault="00000000" w:rsidRPr="00000000" w14:paraId="00000078">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240" w:lineRule="auto"/>
              <w:ind w:left="0" w:firstLine="0"/>
              <w:jc w:val="center"/>
              <w:rPr>
                <w:sz w:val="18"/>
                <w:szCs w:val="18"/>
              </w:rPr>
            </w:pPr>
            <w:r w:rsidDel="00000000" w:rsidR="00000000" w:rsidRPr="00000000">
              <w:rPr>
                <w:sz w:val="18"/>
                <w:szCs w:val="18"/>
                <w:rtl w:val="0"/>
              </w:rPr>
              <w:t xml:space="preserve">family</w:t>
            </w:r>
          </w:p>
          <w:p w:rsidR="00000000" w:rsidDel="00000000" w:rsidP="00000000" w:rsidRDefault="00000000" w:rsidRPr="00000000" w14:paraId="00000079">
            <w:pPr>
              <w:tabs>
                <w:tab w:val="left" w:leader="none" w:pos="288"/>
                <w:tab w:val="left" w:leader="none" w:pos="691"/>
                <w:tab w:val="left" w:leader="none" w:pos="1037"/>
                <w:tab w:val="left" w:leader="none" w:pos="3888"/>
                <w:tab w:val="left" w:leader="none" w:pos="4320"/>
                <w:tab w:val="left" w:leader="none" w:pos="4406"/>
                <w:tab w:val="left" w:leader="none" w:pos="4666"/>
                <w:tab w:val="left" w:leader="none" w:pos="10512"/>
              </w:tabs>
              <w:spacing w:after="0" w:line="240" w:lineRule="auto"/>
              <w:ind w:left="0" w:firstLine="0"/>
              <w:jc w:val="center"/>
              <w:rPr/>
            </w:pPr>
            <w:r w:rsidDel="00000000" w:rsidR="00000000" w:rsidRPr="00000000">
              <w:rPr>
                <w:sz w:val="18"/>
                <w:szCs w:val="18"/>
                <w:rtl w:val="0"/>
              </w:rPr>
              <w:t xml:space="preserve">member add:</w:t>
            </w:r>
            <w:r w:rsidDel="00000000" w:rsidR="00000000" w:rsidRPr="00000000">
              <w:rPr>
                <w:rtl w:val="0"/>
              </w:rPr>
            </w:r>
          </w:p>
        </w:tc>
        <w:tc>
          <w:tcPr>
            <w:tcBorders>
              <w:top w:color="000000" w:space="0" w:sz="6" w:val="single"/>
              <w:left w:color="000000" w:space="0" w:sz="6" w:val="single"/>
              <w:bottom w:color="000000" w:space="0" w:sz="6" w:val="single"/>
            </w:tcBorders>
            <w:shd w:fill="auto" w:val="clear"/>
            <w:tcMar>
              <w:bottom w:w="302.0" w:type="dxa"/>
            </w:tcMar>
            <w:vAlign w:val="bottom"/>
          </w:tcPr>
          <w:p w:rsidR="00000000" w:rsidDel="00000000" w:rsidP="00000000" w:rsidRDefault="00000000" w:rsidRPr="00000000" w14:paraId="0000007A">
            <w:pPr>
              <w:spacing w:after="0" w:lineRule="auto"/>
              <w:ind w:left="0" w:firstLine="0"/>
              <w:jc w:val="center"/>
              <w:rPr>
                <w:sz w:val="20"/>
                <w:szCs w:val="20"/>
              </w:rPr>
            </w:pPr>
            <w:r w:rsidDel="00000000" w:rsidR="00000000" w:rsidRPr="00000000">
              <w:rPr>
                <w:sz w:val="20"/>
                <w:szCs w:val="20"/>
                <w:rtl w:val="0"/>
              </w:rPr>
              <w:t xml:space="preserve">6,994</w:t>
            </w:r>
          </w:p>
        </w:tc>
        <w:tc>
          <w:tcPr>
            <w:tcBorders>
              <w:top w:color="000000" w:space="0" w:sz="6" w:val="single"/>
              <w:left w:color="000000" w:space="0" w:sz="6" w:val="single"/>
              <w:bottom w:color="000000" w:space="0" w:sz="6" w:val="single"/>
            </w:tcBorders>
            <w:shd w:fill="auto" w:val="clear"/>
            <w:tcMar>
              <w:bottom w:w="302.0" w:type="dxa"/>
            </w:tcMar>
            <w:vAlign w:val="bottom"/>
          </w:tcPr>
          <w:p w:rsidR="00000000" w:rsidDel="00000000" w:rsidP="00000000" w:rsidRDefault="00000000" w:rsidRPr="00000000" w14:paraId="0000007B">
            <w:pPr>
              <w:spacing w:after="0" w:lineRule="auto"/>
              <w:ind w:left="0" w:firstLine="0"/>
              <w:jc w:val="center"/>
              <w:rPr>
                <w:sz w:val="20"/>
                <w:szCs w:val="20"/>
              </w:rPr>
            </w:pPr>
            <w:r w:rsidDel="00000000" w:rsidR="00000000" w:rsidRPr="00000000">
              <w:rPr>
                <w:sz w:val="20"/>
                <w:szCs w:val="20"/>
                <w:rtl w:val="0"/>
              </w:rPr>
              <w:t xml:space="preserve">583</w:t>
            </w:r>
          </w:p>
        </w:tc>
        <w:tc>
          <w:tcPr>
            <w:tcBorders>
              <w:top w:color="000000" w:space="0" w:sz="6" w:val="single"/>
              <w:left w:color="000000" w:space="0" w:sz="6" w:val="single"/>
              <w:bottom w:color="000000" w:space="0" w:sz="6" w:val="single"/>
              <w:right w:color="000000" w:space="0" w:sz="6" w:val="single"/>
            </w:tcBorders>
            <w:shd w:fill="auto" w:val="clear"/>
            <w:tcMar>
              <w:bottom w:w="302.0" w:type="dxa"/>
            </w:tcMar>
            <w:vAlign w:val="bottom"/>
          </w:tcPr>
          <w:p w:rsidR="00000000" w:rsidDel="00000000" w:rsidP="00000000" w:rsidRDefault="00000000" w:rsidRPr="00000000" w14:paraId="0000007C">
            <w:pPr>
              <w:spacing w:after="0" w:lineRule="auto"/>
              <w:ind w:left="0" w:firstLine="0"/>
              <w:jc w:val="center"/>
              <w:rPr>
                <w:sz w:val="20"/>
                <w:szCs w:val="20"/>
              </w:rPr>
            </w:pPr>
            <w:r w:rsidDel="00000000" w:rsidR="00000000" w:rsidRPr="00000000">
              <w:rPr>
                <w:sz w:val="20"/>
                <w:szCs w:val="20"/>
                <w:rtl w:val="0"/>
              </w:rPr>
              <w:t xml:space="preserve">292</w:t>
            </w:r>
          </w:p>
        </w:tc>
        <w:tc>
          <w:tcPr>
            <w:tcBorders>
              <w:top w:color="000000" w:space="0" w:sz="6" w:val="single"/>
              <w:left w:color="000000" w:space="0" w:sz="6" w:val="single"/>
              <w:bottom w:color="000000" w:space="0" w:sz="6" w:val="single"/>
            </w:tcBorders>
            <w:shd w:fill="auto" w:val="clear"/>
            <w:tcMar>
              <w:bottom w:w="302.0" w:type="dxa"/>
            </w:tcMar>
            <w:vAlign w:val="bottom"/>
          </w:tcPr>
          <w:p w:rsidR="00000000" w:rsidDel="00000000" w:rsidP="00000000" w:rsidRDefault="00000000" w:rsidRPr="00000000" w14:paraId="0000007D">
            <w:pPr>
              <w:spacing w:after="0" w:lineRule="auto"/>
              <w:ind w:left="0" w:firstLine="0"/>
              <w:jc w:val="center"/>
              <w:rPr>
                <w:sz w:val="20"/>
                <w:szCs w:val="20"/>
              </w:rPr>
            </w:pPr>
            <w:r w:rsidDel="00000000" w:rsidR="00000000" w:rsidRPr="00000000">
              <w:rPr>
                <w:sz w:val="20"/>
                <w:szCs w:val="20"/>
                <w:rtl w:val="0"/>
              </w:rPr>
              <w:t xml:space="preserve">269</w:t>
            </w:r>
          </w:p>
        </w:tc>
        <w:tc>
          <w:tcPr>
            <w:tcBorders>
              <w:top w:color="000000" w:space="0" w:sz="6" w:val="single"/>
              <w:left w:color="000000" w:space="0" w:sz="6" w:val="single"/>
              <w:bottom w:color="000000" w:space="0" w:sz="6" w:val="single"/>
              <w:right w:color="000000" w:space="0" w:sz="4" w:val="single"/>
            </w:tcBorders>
            <w:shd w:fill="auto" w:val="clear"/>
            <w:tcMar>
              <w:bottom w:w="302.0" w:type="dxa"/>
            </w:tcMar>
            <w:vAlign w:val="bottom"/>
          </w:tcPr>
          <w:p w:rsidR="00000000" w:rsidDel="00000000" w:rsidP="00000000" w:rsidRDefault="00000000" w:rsidRPr="00000000" w14:paraId="0000007E">
            <w:pPr>
              <w:spacing w:after="0" w:lineRule="auto"/>
              <w:ind w:left="0" w:firstLine="0"/>
              <w:jc w:val="center"/>
              <w:rPr>
                <w:sz w:val="20"/>
                <w:szCs w:val="20"/>
              </w:rPr>
            </w:pPr>
            <w:r w:rsidDel="00000000" w:rsidR="00000000" w:rsidRPr="00000000">
              <w:rPr>
                <w:sz w:val="20"/>
                <w:szCs w:val="20"/>
                <w:rtl w:val="0"/>
              </w:rPr>
              <w:t xml:space="preserve">135</w:t>
            </w:r>
          </w:p>
        </w:tc>
        <w:tc>
          <w:tcPr>
            <w:tcBorders>
              <w:top w:color="000000" w:space="0" w:sz="6" w:val="single"/>
              <w:left w:color="000000" w:space="0" w:sz="36" w:val="single"/>
              <w:bottom w:color="000000" w:space="0" w:sz="6" w:val="single"/>
            </w:tcBorders>
            <w:shd w:fill="auto" w:val="clear"/>
            <w:tcMar>
              <w:bottom w:w="302.0" w:type="dxa"/>
            </w:tcMar>
            <w:vAlign w:val="bottom"/>
          </w:tcPr>
          <w:p w:rsidR="00000000" w:rsidDel="00000000" w:rsidP="00000000" w:rsidRDefault="00000000" w:rsidRPr="00000000" w14:paraId="0000007F">
            <w:pPr>
              <w:spacing w:after="0" w:lineRule="auto"/>
              <w:ind w:left="0" w:firstLine="0"/>
              <w:jc w:val="center"/>
              <w:rPr>
                <w:sz w:val="20"/>
                <w:szCs w:val="20"/>
              </w:rPr>
            </w:pPr>
            <w:r w:rsidDel="00000000" w:rsidR="00000000" w:rsidRPr="00000000">
              <w:rPr>
                <w:sz w:val="20"/>
                <w:szCs w:val="20"/>
                <w:rtl w:val="0"/>
              </w:rPr>
              <w:t xml:space="preserve">9,953</w:t>
            </w:r>
          </w:p>
        </w:tc>
        <w:tc>
          <w:tcPr>
            <w:tcBorders>
              <w:top w:color="000000" w:space="0" w:sz="6" w:val="single"/>
              <w:left w:color="000000" w:space="0" w:sz="6" w:val="single"/>
              <w:bottom w:color="000000" w:space="0" w:sz="6" w:val="single"/>
            </w:tcBorders>
            <w:shd w:fill="auto" w:val="clear"/>
            <w:tcMar>
              <w:bottom w:w="302.0" w:type="dxa"/>
            </w:tcMar>
            <w:vAlign w:val="bottom"/>
          </w:tcPr>
          <w:p w:rsidR="00000000" w:rsidDel="00000000" w:rsidP="00000000" w:rsidRDefault="00000000" w:rsidRPr="00000000" w14:paraId="00000080">
            <w:pPr>
              <w:spacing w:after="0" w:lineRule="auto"/>
              <w:ind w:left="0" w:firstLine="0"/>
              <w:jc w:val="center"/>
              <w:rPr>
                <w:sz w:val="20"/>
                <w:szCs w:val="20"/>
              </w:rPr>
            </w:pPr>
            <w:r w:rsidDel="00000000" w:rsidR="00000000" w:rsidRPr="00000000">
              <w:rPr>
                <w:sz w:val="20"/>
                <w:szCs w:val="20"/>
                <w:rtl w:val="0"/>
              </w:rPr>
              <w:t xml:space="preserve">830</w:t>
            </w:r>
          </w:p>
        </w:tc>
        <w:tc>
          <w:tcPr>
            <w:tcBorders>
              <w:top w:color="000000" w:space="0" w:sz="6" w:val="single"/>
              <w:left w:color="000000" w:space="0" w:sz="6" w:val="single"/>
              <w:bottom w:color="000000" w:space="0" w:sz="6" w:val="single"/>
            </w:tcBorders>
            <w:shd w:fill="auto" w:val="clear"/>
            <w:tcMar>
              <w:bottom w:w="302.0" w:type="dxa"/>
            </w:tcMar>
            <w:vAlign w:val="bottom"/>
          </w:tcPr>
          <w:p w:rsidR="00000000" w:rsidDel="00000000" w:rsidP="00000000" w:rsidRDefault="00000000" w:rsidRPr="00000000" w14:paraId="00000081">
            <w:pPr>
              <w:spacing w:after="0" w:lineRule="auto"/>
              <w:ind w:left="0" w:firstLine="0"/>
              <w:jc w:val="center"/>
              <w:rPr>
                <w:sz w:val="20"/>
                <w:szCs w:val="20"/>
              </w:rPr>
            </w:pPr>
            <w:r w:rsidDel="00000000" w:rsidR="00000000" w:rsidRPr="00000000">
              <w:rPr>
                <w:sz w:val="20"/>
                <w:szCs w:val="20"/>
                <w:rtl w:val="0"/>
              </w:rPr>
              <w:t xml:space="preserve">415</w:t>
            </w:r>
          </w:p>
        </w:tc>
        <w:tc>
          <w:tcPr>
            <w:tcBorders>
              <w:top w:color="000000" w:space="0" w:sz="6" w:val="single"/>
              <w:left w:color="000000" w:space="0" w:sz="6" w:val="single"/>
              <w:bottom w:color="000000" w:space="0" w:sz="6" w:val="single"/>
              <w:right w:color="000000" w:space="0" w:sz="4" w:val="single"/>
            </w:tcBorders>
            <w:shd w:fill="auto" w:val="clear"/>
            <w:tcMar>
              <w:bottom w:w="302.0" w:type="dxa"/>
            </w:tcMar>
            <w:vAlign w:val="bottom"/>
          </w:tcPr>
          <w:p w:rsidR="00000000" w:rsidDel="00000000" w:rsidP="00000000" w:rsidRDefault="00000000" w:rsidRPr="00000000" w14:paraId="00000082">
            <w:pPr>
              <w:spacing w:after="0" w:lineRule="auto"/>
              <w:ind w:left="0" w:firstLine="0"/>
              <w:jc w:val="center"/>
              <w:rPr>
                <w:sz w:val="20"/>
                <w:szCs w:val="20"/>
              </w:rPr>
            </w:pPr>
            <w:r w:rsidDel="00000000" w:rsidR="00000000" w:rsidRPr="00000000">
              <w:rPr>
                <w:sz w:val="20"/>
                <w:szCs w:val="20"/>
                <w:rtl w:val="0"/>
              </w:rPr>
              <w:t xml:space="preserve">383</w:t>
            </w:r>
          </w:p>
        </w:tc>
        <w:tc>
          <w:tcPr>
            <w:tcBorders>
              <w:top w:color="000000" w:space="0" w:sz="6" w:val="single"/>
              <w:left w:color="000000" w:space="0" w:sz="4" w:val="single"/>
              <w:bottom w:color="000000" w:space="0" w:sz="6" w:val="single"/>
              <w:right w:color="000000" w:space="0" w:sz="6" w:val="single"/>
            </w:tcBorders>
            <w:shd w:fill="auto" w:val="clear"/>
            <w:tcMar>
              <w:bottom w:w="302.0" w:type="dxa"/>
            </w:tcMar>
            <w:vAlign w:val="bottom"/>
          </w:tcPr>
          <w:p w:rsidR="00000000" w:rsidDel="00000000" w:rsidP="00000000" w:rsidRDefault="00000000" w:rsidRPr="00000000" w14:paraId="00000083">
            <w:pPr>
              <w:spacing w:after="0" w:lineRule="auto"/>
              <w:ind w:left="0" w:firstLine="0"/>
              <w:jc w:val="center"/>
              <w:rPr>
                <w:sz w:val="20"/>
                <w:szCs w:val="20"/>
              </w:rPr>
            </w:pPr>
            <w:r w:rsidDel="00000000" w:rsidR="00000000" w:rsidRPr="00000000">
              <w:rPr>
                <w:sz w:val="20"/>
                <w:szCs w:val="20"/>
                <w:rtl w:val="0"/>
              </w:rPr>
              <w:t xml:space="preserve">192</w:t>
            </w:r>
          </w:p>
        </w:tc>
      </w:tr>
    </w:tbl>
    <w:p w:rsidR="00000000" w:rsidDel="00000000" w:rsidP="00000000" w:rsidRDefault="00000000" w:rsidRPr="00000000" w14:paraId="00000084">
      <w:pPr>
        <w:tabs>
          <w:tab w:val="center" w:leader="none" w:pos="2268"/>
          <w:tab w:val="left" w:leader="none" w:pos="4680"/>
        </w:tabs>
        <w:spacing w:after="0" w:lineRule="auto"/>
        <w:ind w:left="0" w:right="360" w:firstLine="0"/>
        <w:jc w:val="both"/>
        <w:rPr>
          <w:sz w:val="10"/>
          <w:szCs w:val="10"/>
        </w:rPr>
      </w:pPr>
      <w:r w:rsidDel="00000000" w:rsidR="00000000" w:rsidRPr="00000000">
        <w:rPr>
          <w:rtl w:val="0"/>
        </w:rPr>
      </w:r>
    </w:p>
    <w:p w:rsidR="00000000" w:rsidDel="00000000" w:rsidP="00000000" w:rsidRDefault="00000000" w:rsidRPr="00000000" w14:paraId="00000085">
      <w:pPr>
        <w:tabs>
          <w:tab w:val="center" w:leader="none" w:pos="2268"/>
          <w:tab w:val="left" w:leader="none" w:pos="4680"/>
        </w:tabs>
        <w:spacing w:after="0" w:lineRule="auto"/>
        <w:ind w:left="0" w:right="360" w:firstLine="0"/>
        <w:jc w:val="both"/>
        <w:rPr>
          <w:sz w:val="20"/>
          <w:szCs w:val="20"/>
        </w:rPr>
      </w:pPr>
      <w:r w:rsidDel="00000000" w:rsidR="00000000" w:rsidRPr="00000000">
        <w:rPr>
          <w:sz w:val="20"/>
          <w:szCs w:val="20"/>
          <w:rtl w:val="0"/>
        </w:rPr>
        <w:t xml:space="preserve">Households may be eligible for free or reduced-price meal benefits one of four ways</w:t>
      </w:r>
    </w:p>
    <w:p w:rsidR="00000000" w:rsidDel="00000000" w:rsidP="00000000" w:rsidRDefault="00000000" w:rsidRPr="00000000" w14:paraId="00000086">
      <w:pPr>
        <w:numPr>
          <w:ilvl w:val="0"/>
          <w:numId w:val="1"/>
        </w:numPr>
        <w:tabs>
          <w:tab w:val="left" w:leader="none" w:pos="270"/>
        </w:tabs>
        <w:spacing w:after="0" w:line="240" w:lineRule="auto"/>
        <w:ind w:left="0" w:firstLine="0"/>
        <w:rPr>
          <w:sz w:val="20"/>
          <w:szCs w:val="20"/>
        </w:rPr>
      </w:pPr>
      <w:r w:rsidDel="00000000" w:rsidR="00000000" w:rsidRPr="00000000">
        <w:rPr>
          <w:sz w:val="20"/>
          <w:szCs w:val="20"/>
          <w:rtl w:val="0"/>
        </w:rPr>
        <w:t xml:space="preserve">Households whose income is at or below the levels shown are eligible for reduced price meals or free meals, if they complete an application for free and reduced price school meals/milk. Households may complete one application listing all children and return it to your student’s school. When completing an application, only the last four digits of the social security number of the household’s primary wage earner or another adult household member is needed.</w:t>
      </w:r>
    </w:p>
    <w:p w:rsidR="00000000" w:rsidDel="00000000" w:rsidP="00000000" w:rsidRDefault="00000000" w:rsidRPr="00000000" w14:paraId="00000087">
      <w:pPr>
        <w:numPr>
          <w:ilvl w:val="0"/>
          <w:numId w:val="1"/>
        </w:numPr>
        <w:tabs>
          <w:tab w:val="center" w:leader="none" w:pos="270"/>
          <w:tab w:val="left" w:leader="none" w:pos="4680"/>
        </w:tabs>
        <w:spacing w:after="0" w:line="240" w:lineRule="auto"/>
        <w:ind w:left="0" w:firstLine="0"/>
        <w:rPr>
          <w:sz w:val="20"/>
          <w:szCs w:val="20"/>
        </w:rPr>
      </w:pPr>
      <w:r w:rsidDel="00000000" w:rsidR="00000000" w:rsidRPr="00000000">
        <w:rPr>
          <w:sz w:val="20"/>
          <w:szCs w:val="20"/>
          <w:rtl w:val="0"/>
        </w:rPr>
        <w:t xml:space="preserve">Supplemental Nutrition Assistance Program (SNAP) households, students receiving benefits under the Family Investment Program (FIP) and students in a few specific Medicaid programs are eligible for free or reduced price meals. Most students from SNAP and FIP households will be qualified for free meals automatically. These households will receive a letter from their student’s schools notifying them of their benefits. Households that receive a letter from the school need to do nothing more for their student(s) to receive free or reduced price meals. No further application is necessary. If any students were not listed on the notice of eligibility, the household should contact the school to have free or reduced price meal benefits extended to them. </w:t>
      </w:r>
      <w:r w:rsidDel="00000000" w:rsidR="00000000" w:rsidRPr="00000000">
        <w:rPr>
          <w:color w:val="000000"/>
          <w:sz w:val="20"/>
          <w:szCs w:val="20"/>
          <w:rtl w:val="0"/>
        </w:rPr>
        <w:t xml:space="preserve">If you feel you would qualify for free meal benefits and received notification qualifying for reduced price benefits, complete an application for free and reduced price meals. </w:t>
      </w:r>
      <w:r w:rsidDel="00000000" w:rsidR="00000000" w:rsidRPr="00000000">
        <w:rPr>
          <w:sz w:val="20"/>
          <w:szCs w:val="20"/>
          <w:rtl w:val="0"/>
        </w:rPr>
        <w:t xml:space="preserve">Households must contact the school if they choose to decline meal benefits.</w:t>
      </w:r>
    </w:p>
    <w:p w:rsidR="00000000" w:rsidDel="00000000" w:rsidP="00000000" w:rsidRDefault="00000000" w:rsidRPr="00000000" w14:paraId="00000088">
      <w:pPr>
        <w:numPr>
          <w:ilvl w:val="0"/>
          <w:numId w:val="1"/>
        </w:numPr>
        <w:tabs>
          <w:tab w:val="center" w:leader="none" w:pos="270"/>
          <w:tab w:val="left" w:leader="none" w:pos="4680"/>
        </w:tabs>
        <w:spacing w:after="0" w:line="240" w:lineRule="auto"/>
        <w:ind w:left="0" w:firstLine="0"/>
        <w:rPr>
          <w:sz w:val="20"/>
          <w:szCs w:val="20"/>
        </w:rPr>
      </w:pPr>
      <w:r w:rsidDel="00000000" w:rsidR="00000000" w:rsidRPr="00000000">
        <w:rPr>
          <w:sz w:val="20"/>
          <w:szCs w:val="20"/>
          <w:rtl w:val="0"/>
        </w:rPr>
        <w:t xml:space="preserve">Some SNAP and FIP households will receive a letter from the Iowa Department of Health and Human Services (Iowa HHS) which will qualify the children listed on the letter for free meals. Parents must take this letter to the student’s school to receive free meals.</w:t>
      </w:r>
    </w:p>
    <w:p w:rsidR="00000000" w:rsidDel="00000000" w:rsidP="00000000" w:rsidRDefault="00000000" w:rsidRPr="00000000" w14:paraId="00000089">
      <w:pPr>
        <w:numPr>
          <w:ilvl w:val="0"/>
          <w:numId w:val="1"/>
        </w:numPr>
        <w:tabs>
          <w:tab w:val="center" w:leader="none" w:pos="270"/>
          <w:tab w:val="left" w:leader="none" w:pos="4680"/>
        </w:tabs>
        <w:spacing w:after="0" w:line="240" w:lineRule="auto"/>
        <w:ind w:left="0" w:firstLine="0"/>
        <w:rPr>
          <w:sz w:val="20"/>
          <w:szCs w:val="20"/>
        </w:rPr>
      </w:pPr>
      <w:r w:rsidDel="00000000" w:rsidR="00000000" w:rsidRPr="00000000">
        <w:rPr>
          <w:sz w:val="20"/>
          <w:szCs w:val="20"/>
          <w:rtl w:val="0"/>
        </w:rPr>
        <w:t xml:space="preserve">SNAP or FIP households receiving benefits that do not receive a letter from Iowa HHS must complete an application with the abbreviated information as indicated on the application and instructions, for their students to receive free meals. When the application lists an assistance program’s case number for any household member, eligibility for free benefits is extended to all students in a household.</w:t>
      </w:r>
    </w:p>
    <w:p w:rsidR="00000000" w:rsidDel="00000000" w:rsidP="00000000" w:rsidRDefault="00000000" w:rsidRPr="00000000" w14:paraId="0000008A">
      <w:pPr>
        <w:tabs>
          <w:tab w:val="center" w:leader="none" w:pos="2268"/>
          <w:tab w:val="left" w:leader="none" w:pos="4680"/>
        </w:tabs>
        <w:spacing w:after="0" w:lineRule="auto"/>
        <w:ind w:left="0" w:right="360" w:firstLine="0"/>
        <w:jc w:val="both"/>
        <w:rPr>
          <w:sz w:val="20"/>
          <w:szCs w:val="20"/>
        </w:rPr>
      </w:pPr>
      <w:r w:rsidDel="00000000" w:rsidR="00000000" w:rsidRPr="00000000">
        <w:rPr>
          <w:rtl w:val="0"/>
        </w:rPr>
      </w:r>
    </w:p>
    <w:p w:rsidR="00000000" w:rsidDel="00000000" w:rsidP="00000000" w:rsidRDefault="00000000" w:rsidRPr="00000000" w14:paraId="0000008B">
      <w:pPr>
        <w:tabs>
          <w:tab w:val="center" w:leader="none" w:pos="2268"/>
          <w:tab w:val="left" w:leader="none" w:pos="4680"/>
        </w:tabs>
        <w:spacing w:after="0" w:lineRule="auto"/>
        <w:ind w:left="0" w:right="360" w:firstLine="0"/>
        <w:rPr>
          <w:sz w:val="20"/>
          <w:szCs w:val="20"/>
        </w:rPr>
      </w:pPr>
      <w:r w:rsidDel="00000000" w:rsidR="00000000" w:rsidRPr="00000000">
        <w:rPr>
          <w:sz w:val="20"/>
          <w:szCs w:val="20"/>
          <w:rtl w:val="0"/>
        </w:rPr>
        <w:t xml:space="preserve">Eligibility from the previous year will continue within the same school for up to 30 operating days into the new school year. When the carryover period ends, unless the household is notified that their students are directly certified or the household submits an application that is approved, the students must pay full price for school meals and the school will not send a reminder or a notice of expired eligibility. An application cannot be approved unless complete eligibility information is submitted. Applications may be submitted at any time during the year. If a family member becomes unemployed the family should contact the school to complete an application. Households notified of their student’s eligibility must contact the school if the household chooses to decline the free meal benefits.</w:t>
      </w:r>
    </w:p>
    <w:p w:rsidR="00000000" w:rsidDel="00000000" w:rsidP="00000000" w:rsidRDefault="00000000" w:rsidRPr="00000000" w14:paraId="0000008C">
      <w:pPr>
        <w:tabs>
          <w:tab w:val="center" w:leader="none" w:pos="2268"/>
          <w:tab w:val="left" w:leader="none" w:pos="4680"/>
        </w:tabs>
        <w:spacing w:after="0" w:lineRule="auto"/>
        <w:ind w:left="0" w:right="360" w:firstLine="0"/>
        <w:rPr>
          <w:sz w:val="20"/>
          <w:szCs w:val="20"/>
        </w:rPr>
      </w:pPr>
      <w:r w:rsidDel="00000000" w:rsidR="00000000" w:rsidRPr="00000000">
        <w:rPr>
          <w:rtl w:val="0"/>
        </w:rPr>
      </w:r>
    </w:p>
    <w:p w:rsidR="00000000" w:rsidDel="00000000" w:rsidP="00000000" w:rsidRDefault="00000000" w:rsidRPr="00000000" w14:paraId="0000008D">
      <w:pPr>
        <w:tabs>
          <w:tab w:val="center" w:leader="none" w:pos="2268"/>
          <w:tab w:val="left" w:leader="none" w:pos="4680"/>
        </w:tabs>
        <w:spacing w:after="0" w:lineRule="auto"/>
        <w:ind w:left="0" w:right="360" w:firstLine="0"/>
        <w:rPr>
          <w:sz w:val="20"/>
          <w:szCs w:val="20"/>
        </w:rPr>
      </w:pPr>
      <w:r w:rsidDel="00000000" w:rsidR="00000000" w:rsidRPr="00000000">
        <w:rPr>
          <w:sz w:val="20"/>
          <w:szCs w:val="20"/>
          <w:rtl w:val="0"/>
        </w:rPr>
        <w:t xml:space="preserve">Foster children are eligible for free meal benefits. Some foster students will be qualified for free meals automatically through the state direct certification process. Their host family will receive notification of these benefits. Families that receive this notification from the school need to do nothing more for their foster students to receive free meals. If a family has foster students living with them and does not receive notification and wishes to apply for such meals, instructions for making application for such students are contained on the application form. A foster student may be included as a member of the foster family if the foster family chooses to also apply for benefits for other students. Including students in foster care as household members may help other students in the household qualify for benefits. If the foster family is not eligible for free or reduced price meal benefits, it does not prevent a foster student from receiving benefits. Special Supplement Nutrition Program for Women, Infants, and Children (WIC) participants may be eligible for free or reduced price meals based on a completed application.</w:t>
      </w:r>
    </w:p>
    <w:p w:rsidR="00000000" w:rsidDel="00000000" w:rsidP="00000000" w:rsidRDefault="00000000" w:rsidRPr="00000000" w14:paraId="0000008E">
      <w:pPr>
        <w:tabs>
          <w:tab w:val="center" w:leader="none" w:pos="2268"/>
          <w:tab w:val="left" w:leader="none" w:pos="4680"/>
        </w:tabs>
        <w:spacing w:after="0" w:lineRule="auto"/>
        <w:ind w:left="0" w:right="360" w:firstLine="0"/>
        <w:rPr>
          <w:sz w:val="20"/>
          <w:szCs w:val="20"/>
        </w:rPr>
      </w:pPr>
      <w:r w:rsidDel="00000000" w:rsidR="00000000" w:rsidRPr="00000000">
        <w:rPr>
          <w:rtl w:val="0"/>
        </w:rPr>
      </w:r>
    </w:p>
    <w:p w:rsidR="00000000" w:rsidDel="00000000" w:rsidP="00000000" w:rsidRDefault="00000000" w:rsidRPr="00000000" w14:paraId="0000008F">
      <w:pPr>
        <w:tabs>
          <w:tab w:val="center" w:leader="none" w:pos="2268"/>
          <w:tab w:val="left" w:leader="none" w:pos="4680"/>
        </w:tabs>
        <w:spacing w:after="0" w:lineRule="auto"/>
        <w:ind w:left="0" w:right="360" w:firstLine="0"/>
        <w:rPr>
          <w:sz w:val="20"/>
          <w:szCs w:val="20"/>
        </w:rPr>
      </w:pPr>
      <w:bookmarkStart w:colFirst="0" w:colLast="0" w:name="_heading=h.3znysh7" w:id="1"/>
      <w:bookmarkEnd w:id="1"/>
      <w:r w:rsidDel="00000000" w:rsidR="00000000" w:rsidRPr="00000000">
        <w:rPr>
          <w:sz w:val="20"/>
          <w:szCs w:val="20"/>
          <w:rtl w:val="0"/>
        </w:rPr>
        <w:t xml:space="preserve">When known by the school, households will be notified of any child eligible for free meals if the children are enrolled in the Head Start/Even Start program or are considered homeless, migrant or runaway. If any children are not listed on the notice of eligibility, contact the school for assistance in receiving benefits. If households are dissatisfied with the application approval done by the officials, they may make a formal appeal either orally or in writing to the school’s designated hearing official. The policy statement on file at the school contains an outline of the hearing procedure. School officials may verify the information in the application, and that deliberate misrepresentation of information may subject the applicant to prosecution under applicable state and federal criminal statutes. Households should contact their local school for additional information.</w:t>
      </w:r>
    </w:p>
    <w:p w:rsidR="00000000" w:rsidDel="00000000" w:rsidP="00000000" w:rsidRDefault="00000000" w:rsidRPr="00000000" w14:paraId="00000090">
      <w:pPr>
        <w:tabs>
          <w:tab w:val="center" w:leader="none" w:pos="2268"/>
          <w:tab w:val="left" w:leader="none" w:pos="4680"/>
        </w:tabs>
        <w:spacing w:after="0" w:lineRule="auto"/>
        <w:ind w:left="0" w:right="360" w:firstLine="0"/>
        <w:rPr>
          <w:sz w:val="20"/>
          <w:szCs w:val="20"/>
        </w:rPr>
      </w:pPr>
      <w:r w:rsidDel="00000000" w:rsidR="00000000" w:rsidRPr="00000000">
        <w:rPr>
          <w:rtl w:val="0"/>
        </w:rPr>
      </w:r>
    </w:p>
    <w:p w:rsidR="00000000" w:rsidDel="00000000" w:rsidP="00000000" w:rsidRDefault="00000000" w:rsidRPr="00000000" w14:paraId="00000091">
      <w:pPr>
        <w:tabs>
          <w:tab w:val="center" w:leader="none" w:pos="2268"/>
          <w:tab w:val="left" w:leader="none" w:pos="4680"/>
        </w:tabs>
        <w:spacing w:after="0" w:lineRule="auto"/>
        <w:ind w:left="0" w:right="360" w:firstLine="0"/>
        <w:rPr>
          <w:sz w:val="20"/>
          <w:szCs w:val="20"/>
        </w:rPr>
      </w:pPr>
      <w:r w:rsidDel="00000000" w:rsidR="00000000" w:rsidRPr="00000000">
        <w:rPr>
          <w:sz w:val="20"/>
          <w:szCs w:val="20"/>
          <w:rtl w:val="0"/>
        </w:rPr>
        <w:t xml:space="preserve">There will be no discrimination against individuals with Limited English Proficiency (LEP) in the school meal programs.</w:t>
      </w:r>
    </w:p>
    <w:p w:rsidR="00000000" w:rsidDel="00000000" w:rsidP="00000000" w:rsidRDefault="00000000" w:rsidRPr="00000000" w14:paraId="00000092">
      <w:pPr>
        <w:spacing w:after="0" w:lineRule="auto"/>
        <w:ind w:left="0" w:firstLine="0"/>
        <w:rPr/>
      </w:pPr>
      <w:r w:rsidDel="00000000" w:rsidR="00000000" w:rsidRPr="00000000">
        <w:rPr>
          <w:rtl w:val="0"/>
        </w:rPr>
      </w:r>
    </w:p>
    <w:p w:rsidR="00000000" w:rsidDel="00000000" w:rsidP="00000000" w:rsidRDefault="00000000" w:rsidRPr="00000000" w14:paraId="00000093">
      <w:pPr>
        <w:spacing w:after="0" w:lineRule="auto"/>
        <w:ind w:left="0" w:firstLine="0"/>
        <w:rPr>
          <w:sz w:val="20"/>
          <w:szCs w:val="20"/>
        </w:rPr>
      </w:pPr>
      <w:r w:rsidDel="00000000" w:rsidR="00000000" w:rsidRPr="00000000">
        <w:rPr>
          <w:b w:val="1"/>
          <w:sz w:val="20"/>
          <w:szCs w:val="20"/>
          <w:rtl w:val="0"/>
        </w:rPr>
        <w:t xml:space="preserve">Nondiscrimination Statement: This explains what to do if you believe you have been treated unfairly.</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ffffff" w:val="clear"/>
        <w:spacing w:after="0" w:lineRule="auto"/>
        <w:ind w:left="0" w:firstLine="0"/>
        <w:rPr>
          <w:color w:val="1b1b1b"/>
          <w:sz w:val="20"/>
          <w:szCs w:val="20"/>
        </w:rPr>
      </w:pPr>
      <w:bookmarkStart w:colFirst="0" w:colLast="0" w:name="_heading=h.1fob9te" w:id="2"/>
      <w:bookmarkEnd w:id="2"/>
      <w:r w:rsidDel="00000000" w:rsidR="00000000" w:rsidRPr="00000000">
        <w:rPr>
          <w:color w:val="1b1b1b"/>
          <w:sz w:val="20"/>
          <w:szCs w:val="20"/>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ffffff" w:val="clear"/>
        <w:spacing w:after="0" w:lineRule="auto"/>
        <w:ind w:left="0" w:firstLine="0"/>
        <w:rPr>
          <w:color w:val="1b1b1b"/>
          <w:sz w:val="20"/>
          <w:szCs w:val="20"/>
        </w:rPr>
      </w:pPr>
      <w:r w:rsidDel="00000000" w:rsidR="00000000" w:rsidRPr="00000000">
        <w:rPr>
          <w:color w:val="1b1b1b"/>
          <w:sz w:val="20"/>
          <w:szCs w:val="20"/>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ffffff" w:val="clear"/>
        <w:spacing w:after="0" w:lineRule="auto"/>
        <w:ind w:left="0" w:firstLine="0"/>
        <w:rPr>
          <w:color w:val="1b1b1b"/>
          <w:sz w:val="20"/>
          <w:szCs w:val="20"/>
        </w:rPr>
      </w:pPr>
      <w:r w:rsidDel="00000000" w:rsidR="00000000" w:rsidRPr="00000000">
        <w:rPr>
          <w:color w:val="1b1b1b"/>
          <w:sz w:val="20"/>
          <w:szCs w:val="20"/>
          <w:rtl w:val="0"/>
        </w:rPr>
        <w:t xml:space="preserve">To file a program discrimination complaint, a Complainant should complete a Form AD-3027, USDA Program Discrimination Complaint Form which can be obtained online at: </w:t>
      </w:r>
      <w:hyperlink r:id="rId7">
        <w:r w:rsidDel="00000000" w:rsidR="00000000" w:rsidRPr="00000000">
          <w:rPr>
            <w:color w:val="03617a"/>
            <w:sz w:val="20"/>
            <w:szCs w:val="20"/>
            <w:u w:val="single"/>
            <w:rtl w:val="0"/>
          </w:rPr>
          <w:t xml:space="preserve">https://www.usda.gov/sites/default/files/documents/ad-3027.pdf</w:t>
        </w:r>
      </w:hyperlink>
      <w:r w:rsidDel="00000000" w:rsidR="00000000" w:rsidRPr="00000000">
        <w:rPr>
          <w:color w:val="1b1b1b"/>
          <w:sz w:val="20"/>
          <w:szCs w:val="20"/>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097">
      <w:pPr>
        <w:numPr>
          <w:ilvl w:val="0"/>
          <w:numId w:val="2"/>
        </w:numPr>
        <w:shd w:fill="ffffff" w:val="clear"/>
        <w:spacing w:after="0" w:line="240" w:lineRule="auto"/>
        <w:ind w:left="0" w:firstLine="0"/>
        <w:rPr>
          <w:color w:val="1b1b1b"/>
          <w:sz w:val="20"/>
          <w:szCs w:val="20"/>
        </w:rPr>
      </w:pPr>
      <w:r w:rsidDel="00000000" w:rsidR="00000000" w:rsidRPr="00000000">
        <w:rPr>
          <w:b w:val="1"/>
          <w:color w:val="1b1b1b"/>
          <w:sz w:val="20"/>
          <w:szCs w:val="20"/>
          <w:rtl w:val="0"/>
        </w:rPr>
        <w:t xml:space="preserve">mail:</w:t>
      </w:r>
      <w:r w:rsidDel="00000000" w:rsidR="00000000" w:rsidRPr="00000000">
        <w:rPr>
          <w:color w:val="1b1b1b"/>
          <w:sz w:val="20"/>
          <w:szCs w:val="20"/>
          <w:rtl w:val="0"/>
        </w:rPr>
        <w:br w:type="textWrapping"/>
        <w:t xml:space="preserve">U.S. Department of Agriculture</w:t>
        <w:br w:type="textWrapping"/>
        <w:t xml:space="preserve">Office of the Assistant Secretary for Civil Rights</w:t>
        <w:br w:type="textWrapping"/>
        <w:t xml:space="preserve">1400 Independence Avenue, SW</w:t>
        <w:br w:type="textWrapping"/>
        <w:t xml:space="preserve">Washington, D.C. 20250-9410; 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3662750" cy="1850353"/>
                <wp:effectExtent b="0" l="0" r="0" t="0"/>
                <wp:wrapNone/>
                <wp:docPr id="3" name=""/>
                <a:graphic>
                  <a:graphicData uri="http://schemas.microsoft.com/office/word/2010/wordprocessingShape">
                    <wps:wsp>
                      <wps:cNvSpPr/>
                      <wps:cNvPr id="2" name="Shape 2"/>
                      <wps:spPr>
                        <a:xfrm>
                          <a:off x="3519388" y="2867788"/>
                          <a:ext cx="3653225" cy="1824425"/>
                        </a:xfrm>
                        <a:prstGeom prst="rect">
                          <a:avLst/>
                        </a:prstGeom>
                        <a:noFill/>
                        <a:ln>
                          <a:noFill/>
                        </a:ln>
                      </wps:spPr>
                      <wps:txbx>
                        <w:txbxContent>
                          <w:p w:rsidR="00000000" w:rsidDel="00000000" w:rsidP="00000000" w:rsidRDefault="00000000" w:rsidRPr="00000000">
                            <w:pPr>
                              <w:spacing w:after="0" w:before="0" w:line="258.99999618530273"/>
                              <w:ind w:left="90" w:right="0" w:firstLine="-9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Iowa Nondiscrimination Notice</w:t>
                            </w:r>
                            <w:r w:rsidDel="00000000" w:rsidR="00000000" w:rsidRPr="00000000">
                              <w:rPr>
                                <w:rFonts w:ascii="Arial" w:cs="Arial" w:eastAsia="Arial" w:hAnsi="Arial"/>
                                <w:b w:val="0"/>
                                <w:i w:val="0"/>
                                <w:smallCaps w:val="0"/>
                                <w:strike w:val="0"/>
                                <w:color w:val="000000"/>
                                <w:sz w:val="18"/>
                                <w:vertAlign w:val="baseline"/>
                              </w:rPr>
                              <w:t xml:space="preserve">. “It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w:t>
                            </w:r>
                            <w:r w:rsidDel="00000000" w:rsidR="00000000" w:rsidRPr="00000000">
                              <w:rPr>
                                <w:rFonts w:ascii="Arial" w:cs="Arial" w:eastAsia="Arial" w:hAnsi="Arial"/>
                                <w:b w:val="0"/>
                                <w:i w:val="0"/>
                                <w:smallCaps w:val="0"/>
                                <w:strike w:val="0"/>
                                <w:color w:val="1c1c1c"/>
                                <w:sz w:val="18"/>
                                <w:vertAlign w:val="baseline"/>
                              </w:rPr>
                              <w:t xml:space="preserve">6200 Park Ave Suite 100, Des Moines, IA 50321-1270</w:t>
                            </w:r>
                            <w:r w:rsidDel="00000000" w:rsidR="00000000" w:rsidRPr="00000000">
                              <w:rPr>
                                <w:rFonts w:ascii="Arial" w:cs="Arial" w:eastAsia="Arial" w:hAnsi="Arial"/>
                                <w:b w:val="0"/>
                                <w:i w:val="0"/>
                                <w:smallCaps w:val="0"/>
                                <w:strike w:val="0"/>
                                <w:color w:val="000000"/>
                                <w:sz w:val="18"/>
                                <w:vertAlign w:val="baseline"/>
                              </w:rPr>
                              <w:t xml:space="preserve">; phone number 515-281-4121, 800-457-4416; website: </w:t>
                            </w:r>
                            <w:r w:rsidDel="00000000" w:rsidR="00000000" w:rsidRPr="00000000">
                              <w:rPr>
                                <w:rFonts w:ascii="Arial" w:cs="Arial" w:eastAsia="Arial" w:hAnsi="Arial"/>
                                <w:b w:val="0"/>
                                <w:i w:val="0"/>
                                <w:smallCaps w:val="0"/>
                                <w:strike w:val="0"/>
                                <w:color w:val="0000ff"/>
                                <w:sz w:val="18"/>
                                <w:u w:val="single"/>
                                <w:vertAlign w:val="baseline"/>
                              </w:rPr>
                              <w:t xml:space="preserve">https://icrc.iowa.gov/</w:t>
                            </w:r>
                            <w:r w:rsidDel="00000000" w:rsidR="00000000" w:rsidRPr="00000000">
                              <w:rPr>
                                <w:rFonts w:ascii="Arial" w:cs="Arial" w:eastAsia="Arial" w:hAnsi="Arial"/>
                                <w:b w:val="0"/>
                                <w:i w:val="0"/>
                                <w:smallCaps w:val="0"/>
                                <w:strike w:val="0"/>
                                <w:color w:val="000000"/>
                                <w:sz w:val="18"/>
                                <w:vertAlign w:val="baseline"/>
                              </w:rPr>
                              <w:t xml:space="preserve">.”</w:t>
                            </w:r>
                          </w:p>
                          <w:p w:rsidR="00000000" w:rsidDel="00000000" w:rsidP="00000000" w:rsidRDefault="00000000" w:rsidRPr="00000000">
                            <w:pPr>
                              <w:spacing w:after="160" w:before="0" w:line="258.99999618530273"/>
                              <w:ind w:left="0" w:right="0" w:firstLine="-172.99999237060547"/>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3662750" cy="1850353"/>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662750" cy="1850353"/>
                        </a:xfrm>
                        <a:prstGeom prst="rect"/>
                        <a:ln/>
                      </pic:spPr>
                    </pic:pic>
                  </a:graphicData>
                </a:graphic>
              </wp:anchor>
            </w:drawing>
          </mc:Fallback>
        </mc:AlternateContent>
      </w:r>
    </w:p>
    <w:p w:rsidR="00000000" w:rsidDel="00000000" w:rsidP="00000000" w:rsidRDefault="00000000" w:rsidRPr="00000000" w14:paraId="00000098">
      <w:pPr>
        <w:numPr>
          <w:ilvl w:val="0"/>
          <w:numId w:val="2"/>
        </w:numPr>
        <w:shd w:fill="ffffff" w:val="clear"/>
        <w:spacing w:after="0" w:line="240" w:lineRule="auto"/>
        <w:ind w:left="0" w:firstLine="0"/>
        <w:rPr>
          <w:color w:val="1b1b1b"/>
          <w:sz w:val="20"/>
          <w:szCs w:val="20"/>
        </w:rPr>
      </w:pPr>
      <w:r w:rsidDel="00000000" w:rsidR="00000000" w:rsidRPr="00000000">
        <w:rPr>
          <w:b w:val="1"/>
          <w:color w:val="1b1b1b"/>
          <w:sz w:val="20"/>
          <w:szCs w:val="20"/>
          <w:rtl w:val="0"/>
        </w:rPr>
        <w:t xml:space="preserve">fax:</w:t>
      </w:r>
      <w:r w:rsidDel="00000000" w:rsidR="00000000" w:rsidRPr="00000000">
        <w:rPr>
          <w:color w:val="1b1b1b"/>
          <w:sz w:val="20"/>
          <w:szCs w:val="20"/>
          <w:rtl w:val="0"/>
        </w:rPr>
        <w:t xml:space="preserve"> (833) 256-1665 or (202) 690-7442; or</w:t>
      </w:r>
    </w:p>
    <w:p w:rsidR="00000000" w:rsidDel="00000000" w:rsidP="00000000" w:rsidRDefault="00000000" w:rsidRPr="00000000" w14:paraId="00000099">
      <w:pPr>
        <w:numPr>
          <w:ilvl w:val="0"/>
          <w:numId w:val="2"/>
        </w:numPr>
        <w:shd w:fill="ffffff" w:val="clear"/>
        <w:spacing w:after="0" w:line="240" w:lineRule="auto"/>
        <w:ind w:left="0" w:firstLine="0"/>
        <w:rPr>
          <w:color w:val="1b1b1b"/>
          <w:sz w:val="20"/>
          <w:szCs w:val="20"/>
        </w:rPr>
      </w:pPr>
      <w:r w:rsidDel="00000000" w:rsidR="00000000" w:rsidRPr="00000000">
        <w:rPr>
          <w:b w:val="1"/>
          <w:color w:val="1b1b1b"/>
          <w:sz w:val="20"/>
          <w:szCs w:val="20"/>
          <w:rtl w:val="0"/>
        </w:rPr>
        <w:t xml:space="preserve">email:</w:t>
      </w:r>
      <w:r w:rsidDel="00000000" w:rsidR="00000000" w:rsidRPr="00000000">
        <w:rPr>
          <w:color w:val="1b1b1b"/>
          <w:sz w:val="20"/>
          <w:szCs w:val="20"/>
          <w:rtl w:val="0"/>
        </w:rPr>
        <w:t xml:space="preserve"> </w:t>
      </w:r>
      <w:hyperlink r:id="rId9">
        <w:r w:rsidDel="00000000" w:rsidR="00000000" w:rsidRPr="00000000">
          <w:rPr>
            <w:color w:val="0000ff"/>
            <w:sz w:val="20"/>
            <w:szCs w:val="20"/>
            <w:u w:val="single"/>
            <w:rtl w:val="0"/>
          </w:rPr>
          <w:t xml:space="preserve">program.intake@usda.gov</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ffffff" w:val="clear"/>
        <w:spacing w:after="0" w:lineRule="auto"/>
        <w:ind w:left="0" w:firstLine="0"/>
        <w:rPr>
          <w:color w:val="1b1b1b"/>
          <w:sz w:val="20"/>
          <w:szCs w:val="20"/>
        </w:rPr>
      </w:pPr>
      <w:r w:rsidDel="00000000" w:rsidR="00000000" w:rsidRPr="00000000">
        <w:rPr>
          <w:color w:val="1b1b1b"/>
          <w:sz w:val="20"/>
          <w:szCs w:val="20"/>
          <w:rtl w:val="0"/>
        </w:rPr>
        <w:t xml:space="preserve">This institution is an equal opportunity provider.</w:t>
      </w:r>
    </w:p>
    <w:p w:rsidR="00000000" w:rsidDel="00000000" w:rsidP="00000000" w:rsidRDefault="00000000" w:rsidRPr="00000000" w14:paraId="0000009B">
      <w:pPr>
        <w:spacing w:after="0" w:lineRule="auto"/>
        <w:ind w:left="0" w:right="5760" w:firstLine="0"/>
        <w:rPr>
          <w:sz w:val="20"/>
          <w:szCs w:val="20"/>
        </w:rPr>
      </w:pPr>
      <w:r w:rsidDel="00000000" w:rsidR="00000000" w:rsidRPr="00000000">
        <w:rPr>
          <w:sz w:val="20"/>
          <w:szCs w:val="20"/>
          <w:highlight w:val="white"/>
          <w:rtl w:val="0"/>
        </w:rPr>
        <w:t xml:space="preserve">Declaración de no Discriminación del Departamento de Agricultura de los Estados Unidos</w:t>
      </w:r>
      <w:r w:rsidDel="00000000" w:rsidR="00000000" w:rsidRPr="00000000">
        <w:rPr>
          <w:rtl w:val="0"/>
        </w:rPr>
      </w:r>
    </w:p>
    <w:sectPr>
      <w:footerReference r:id="rId10" w:type="default"/>
      <w:pgSz w:h="15840" w:w="12240" w:orient="portrait"/>
      <w:pgMar w:bottom="1170" w:top="1440" w:left="990" w:right="810" w:header="187" w:footer="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C">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3/13/2024</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Page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spacing w:after="160" w:line="259" w:lineRule="auto"/>
        <w:ind w:left="173"/>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360" w:before="240" w:line="240" w:lineRule="auto"/>
      <w:ind w:left="0" w:right="0" w:firstLine="0"/>
      <w:jc w:val="center"/>
    </w:pPr>
    <w:rPr>
      <w:rFonts w:ascii="Arial" w:cs="Arial" w:eastAsia="Arial" w:hAnsi="Arial"/>
      <w:b w:val="1"/>
      <w:i w:val="0"/>
      <w:smallCaps w:val="0"/>
      <w:strike w:val="0"/>
      <w:color w:val="418ab3"/>
      <w:sz w:val="44"/>
      <w:szCs w:val="44"/>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Arial" w:cs="Arial" w:eastAsia="Arial" w:hAnsi="Arial"/>
      <w:b w:val="1"/>
      <w:i w:val="0"/>
      <w:smallCaps w:val="0"/>
      <w:strike w:val="0"/>
      <w:color w:val="306786"/>
      <w:sz w:val="32"/>
      <w:szCs w:val="3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pPr>
    <w:rPr>
      <w:rFonts w:ascii="Arial" w:cs="Arial" w:eastAsia="Arial" w:hAnsi="Arial"/>
      <w:b w:val="1"/>
      <w:i w:val="0"/>
      <w:smallCaps w:val="0"/>
      <w:strike w:val="0"/>
      <w:color w:val="418ab3"/>
      <w:sz w:val="28"/>
      <w:szCs w:val="28"/>
      <w:u w:val="none"/>
      <w:shd w:fill="auto" w:val="clear"/>
      <w:vertAlign w:val="baseline"/>
    </w:rPr>
  </w:style>
  <w:style w:type="paragraph" w:styleId="Heading4">
    <w:name w:val="heading 4"/>
    <w:basedOn w:val="Normal"/>
    <w:next w:val="Normal"/>
    <w:pPr>
      <w:keepNext w:val="0"/>
      <w:keepLines w:val="0"/>
      <w:pageBreakBefore w:val="0"/>
      <w:widowControl w:val="1"/>
      <w:pBdr>
        <w:top w:color="d9d9d9" w:space="1" w:sz="18" w:val="single"/>
        <w:left w:color="d9d9d9" w:space="4" w:sz="18" w:val="single"/>
        <w:bottom w:color="d9d9d9" w:space="1" w:sz="18" w:val="single"/>
        <w:right w:color="d9d9d9" w:space="4" w:sz="18" w:val="single"/>
        <w:between w:space="0" w:sz="0" w:val="nil"/>
      </w:pBdr>
      <w:shd w:fill="d9d9d9" w:val="clear"/>
      <w:spacing w:after="80" w:before="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595959"/>
      <w:sz w:val="24"/>
      <w:szCs w:val="24"/>
      <w:u w:val="none"/>
      <w:shd w:fill="auto" w:val="clear"/>
      <w:vertAlign w:val="baseline"/>
    </w:rPr>
  </w:style>
  <w:style w:type="paragraph" w:styleId="Heading6">
    <w:name w:val="heading 6"/>
    <w:basedOn w:val="Normal"/>
    <w:next w:val="Normal"/>
    <w:pPr>
      <w:keepNext w:val="1"/>
      <w:keepLines w:val="1"/>
      <w:spacing w:after="0" w:before="40" w:lineRule="auto"/>
    </w:pPr>
    <w:rPr>
      <w:rFonts w:ascii="Calibri" w:cs="Calibri" w:eastAsia="Calibri" w:hAnsi="Calibri"/>
      <w:color w:val="204459"/>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9360"/>
      </w:tabs>
      <w:spacing w:after="360" w:before="240" w:line="240" w:lineRule="auto"/>
      <w:ind w:left="0" w:right="0" w:firstLine="0"/>
      <w:jc w:val="center"/>
    </w:pPr>
    <w:rPr>
      <w:rFonts w:ascii="Arial" w:cs="Arial" w:eastAsia="Arial" w:hAnsi="Arial"/>
      <w:b w:val="1"/>
      <w:i w:val="0"/>
      <w:smallCaps w:val="0"/>
      <w:strike w:val="0"/>
      <w:color w:val="418ab3"/>
      <w:sz w:val="44"/>
      <w:szCs w:val="44"/>
      <w:u w:val="none"/>
      <w:shd w:fill="auto" w:val="clear"/>
      <w:vertAlign w:val="baseline"/>
    </w:rPr>
  </w:style>
  <w:style w:type="paragraph" w:styleId="Normal" w:default="1">
    <w:name w:val="Normal"/>
    <w:qFormat w:val="1"/>
    <w:rsid w:val="008E7280"/>
    <w:pPr>
      <w:ind w:left="173"/>
    </w:pPr>
  </w:style>
  <w:style w:type="paragraph" w:styleId="Heading1">
    <w:name w:val="heading 1"/>
    <w:next w:val="Normal"/>
    <w:link w:val="Heading1Char"/>
    <w:uiPriority w:val="9"/>
    <w:qFormat w:val="1"/>
    <w:rsid w:val="003876E8"/>
    <w:pPr>
      <w:keepNext w:val="1"/>
      <w:keepLines w:val="1"/>
      <w:tabs>
        <w:tab w:val="right" w:pos="9360"/>
      </w:tabs>
      <w:spacing w:after="360" w:before="240" w:line="240" w:lineRule="auto"/>
      <w:jc w:val="center"/>
      <w:outlineLvl w:val="0"/>
    </w:pPr>
    <w:rPr>
      <w:rFonts w:cstheme="majorBidi" w:eastAsiaTheme="majorEastAsia"/>
      <w:b w:val="1"/>
      <w:noProof w:val="1"/>
      <w:color w:val="418ab3" w:themeColor="accent1"/>
      <w:sz w:val="44"/>
      <w:szCs w:val="32"/>
    </w:rPr>
  </w:style>
  <w:style w:type="paragraph" w:styleId="Heading2">
    <w:name w:val="heading 2"/>
    <w:next w:val="Normal"/>
    <w:link w:val="Heading2Char"/>
    <w:uiPriority w:val="9"/>
    <w:unhideWhenUsed w:val="1"/>
    <w:qFormat w:val="1"/>
    <w:rsid w:val="008A3B17"/>
    <w:pPr>
      <w:spacing w:line="240" w:lineRule="auto"/>
      <w:outlineLvl w:val="1"/>
    </w:pPr>
    <w:rPr>
      <w:rFonts w:cstheme="majorBidi" w:eastAsiaTheme="majorEastAsia"/>
      <w:b w:val="1"/>
      <w:color w:val="306785" w:themeColor="accent1" w:themeShade="0000BF"/>
      <w:sz w:val="32"/>
      <w:szCs w:val="32"/>
    </w:rPr>
  </w:style>
  <w:style w:type="paragraph" w:styleId="Heading3">
    <w:name w:val="heading 3"/>
    <w:next w:val="Normal"/>
    <w:link w:val="Heading3Char"/>
    <w:uiPriority w:val="9"/>
    <w:unhideWhenUsed w:val="1"/>
    <w:qFormat w:val="1"/>
    <w:rsid w:val="008A3B17"/>
    <w:pPr>
      <w:spacing w:line="240" w:lineRule="auto"/>
      <w:outlineLvl w:val="2"/>
    </w:pPr>
    <w:rPr>
      <w:b w:val="1"/>
      <w:color w:val="418ab3" w:themeColor="accent1"/>
      <w:sz w:val="28"/>
    </w:rPr>
  </w:style>
  <w:style w:type="paragraph" w:styleId="Heading4">
    <w:name w:val="heading 4"/>
    <w:next w:val="Normal"/>
    <w:link w:val="Heading4Char"/>
    <w:uiPriority w:val="9"/>
    <w:unhideWhenUsed w:val="1"/>
    <w:qFormat w:val="1"/>
    <w:rsid w:val="008A3B17"/>
    <w:pPr>
      <w:pBdr>
        <w:top w:color="d9d9d9" w:space="1" w:sz="18" w:themeColor="background1" w:themeShade="0000D9" w:val="single"/>
        <w:left w:color="d9d9d9" w:space="4" w:sz="18" w:themeColor="background1" w:themeShade="0000D9" w:val="single"/>
        <w:bottom w:color="d9d9d9" w:space="1" w:sz="18" w:themeColor="background1" w:themeShade="0000D9" w:val="single"/>
        <w:right w:color="d9d9d9" w:space="4" w:sz="18" w:themeColor="background1" w:themeShade="0000D9" w:val="single"/>
      </w:pBdr>
      <w:shd w:color="auto" w:fill="d9d9d9" w:themeFill="background1" w:themeFillShade="0000D9" w:val="clear"/>
      <w:spacing w:after="80" w:line="240" w:lineRule="auto"/>
      <w:outlineLvl w:val="3"/>
    </w:pPr>
    <w:rPr>
      <w:b w:val="1"/>
      <w:color w:val="000000" w:themeColor="text1"/>
      <w:sz w:val="24"/>
      <w:szCs w:val="24"/>
    </w:rPr>
  </w:style>
  <w:style w:type="paragraph" w:styleId="Heading5">
    <w:name w:val="heading 5"/>
    <w:next w:val="Normal"/>
    <w:link w:val="Heading5Char"/>
    <w:uiPriority w:val="9"/>
    <w:unhideWhenUsed w:val="1"/>
    <w:qFormat w:val="1"/>
    <w:rsid w:val="00696AF9"/>
    <w:pPr>
      <w:spacing w:after="0" w:line="240" w:lineRule="auto"/>
      <w:outlineLvl w:val="4"/>
    </w:pPr>
    <w:rPr>
      <w:b w:val="1"/>
      <w:color w:val="595959" w:themeColor="text1" w:themeTint="0000A6"/>
      <w:sz w:val="24"/>
      <w:szCs w:val="24"/>
    </w:rPr>
  </w:style>
  <w:style w:type="paragraph" w:styleId="Heading6">
    <w:name w:val="heading 6"/>
    <w:basedOn w:val="Normal"/>
    <w:next w:val="Normal"/>
    <w:link w:val="Heading6Char"/>
    <w:uiPriority w:val="9"/>
    <w:unhideWhenUsed w:val="1"/>
    <w:rsid w:val="009053F0"/>
    <w:pPr>
      <w:keepNext w:val="1"/>
      <w:keepLines w:val="1"/>
      <w:spacing w:after="0" w:before="40"/>
      <w:outlineLvl w:val="5"/>
    </w:pPr>
    <w:rPr>
      <w:rFonts w:asciiTheme="majorHAnsi" w:cstheme="majorBidi" w:eastAsiaTheme="majorEastAsia" w:hAnsiTheme="majorHAnsi"/>
      <w:color w:val="20445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TitleHeading1"/>
    <w:next w:val="Normal"/>
    <w:link w:val="TitleChar"/>
    <w:autoRedefine w:val="1"/>
    <w:uiPriority w:val="10"/>
    <w:rsid w:val="008A3B17"/>
  </w:style>
  <w:style w:type="character" w:styleId="TitleChar" w:customStyle="1">
    <w:name w:val="Title Char"/>
    <w:basedOn w:val="DefaultParagraphFont"/>
    <w:link w:val="Title"/>
    <w:uiPriority w:val="10"/>
    <w:rsid w:val="008A3B17"/>
    <w:rPr>
      <w:rFonts w:cstheme="majorBidi" w:eastAsiaTheme="majorEastAsia"/>
      <w:b w:val="1"/>
      <w:color w:val="5e5e5e" w:themeColor="text2"/>
      <w:sz w:val="44"/>
      <w:szCs w:val="32"/>
    </w:rPr>
  </w:style>
  <w:style w:type="paragraph" w:styleId="Header">
    <w:name w:val="header"/>
    <w:basedOn w:val="Normal"/>
    <w:link w:val="HeaderChar"/>
    <w:uiPriority w:val="99"/>
    <w:unhideWhenUsed w:val="1"/>
    <w:rsid w:val="004912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1299"/>
  </w:style>
  <w:style w:type="paragraph" w:styleId="Footer">
    <w:name w:val="footer"/>
    <w:basedOn w:val="Normal"/>
    <w:link w:val="FooterChar"/>
    <w:uiPriority w:val="99"/>
    <w:unhideWhenUsed w:val="1"/>
    <w:rsid w:val="004912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1299"/>
  </w:style>
  <w:style w:type="character" w:styleId="Heading1Char" w:customStyle="1">
    <w:name w:val="Heading 1 Char"/>
    <w:basedOn w:val="DefaultParagraphFont"/>
    <w:link w:val="Heading1"/>
    <w:uiPriority w:val="9"/>
    <w:rsid w:val="003876E8"/>
    <w:rPr>
      <w:rFonts w:cstheme="majorBidi" w:eastAsiaTheme="majorEastAsia"/>
      <w:b w:val="1"/>
      <w:noProof w:val="1"/>
      <w:color w:val="418ab3" w:themeColor="accent1"/>
      <w:sz w:val="44"/>
      <w:szCs w:val="32"/>
    </w:rPr>
  </w:style>
  <w:style w:type="character" w:styleId="Heading2Char" w:customStyle="1">
    <w:name w:val="Heading 2 Char"/>
    <w:basedOn w:val="DefaultParagraphFont"/>
    <w:link w:val="Heading2"/>
    <w:uiPriority w:val="9"/>
    <w:rsid w:val="008A3B17"/>
    <w:rPr>
      <w:rFonts w:cstheme="majorBidi" w:eastAsiaTheme="majorEastAsia"/>
      <w:b w:val="1"/>
      <w:color w:val="306785" w:themeColor="accent1" w:themeShade="0000BF"/>
      <w:sz w:val="32"/>
      <w:szCs w:val="32"/>
    </w:rPr>
  </w:style>
  <w:style w:type="character" w:styleId="Heading4Char" w:customStyle="1">
    <w:name w:val="Heading 4 Char"/>
    <w:basedOn w:val="DefaultParagraphFont"/>
    <w:link w:val="Heading4"/>
    <w:uiPriority w:val="9"/>
    <w:rsid w:val="008A3B17"/>
    <w:rPr>
      <w:b w:val="1"/>
      <w:color w:val="000000" w:themeColor="text1"/>
      <w:sz w:val="24"/>
      <w:szCs w:val="24"/>
      <w:shd w:color="auto" w:fill="d9d9d9" w:themeFill="background1" w:themeFillShade="0000D9" w:val="clear"/>
    </w:rPr>
  </w:style>
  <w:style w:type="character" w:styleId="Heading3Char" w:customStyle="1">
    <w:name w:val="Heading 3 Char"/>
    <w:basedOn w:val="DefaultParagraphFont"/>
    <w:link w:val="Heading3"/>
    <w:uiPriority w:val="9"/>
    <w:rsid w:val="008A3B17"/>
    <w:rPr>
      <w:b w:val="1"/>
      <w:color w:val="418ab3" w:themeColor="accent1"/>
      <w:sz w:val="28"/>
    </w:rPr>
  </w:style>
  <w:style w:type="paragraph" w:styleId="TitleHeading1" w:customStyle="1">
    <w:name w:val="Title (Heading 1)"/>
    <w:basedOn w:val="Heading1"/>
    <w:rsid w:val="00AA5025"/>
  </w:style>
  <w:style w:type="character" w:styleId="Heading5Char" w:customStyle="1">
    <w:name w:val="Heading 5 Char"/>
    <w:basedOn w:val="DefaultParagraphFont"/>
    <w:link w:val="Heading5"/>
    <w:uiPriority w:val="9"/>
    <w:rsid w:val="00696AF9"/>
    <w:rPr>
      <w:b w:val="1"/>
      <w:color w:val="595959" w:themeColor="text1" w:themeTint="0000A6"/>
      <w:sz w:val="24"/>
      <w:szCs w:val="24"/>
    </w:rPr>
  </w:style>
  <w:style w:type="character" w:styleId="Heading6Char" w:customStyle="1">
    <w:name w:val="Heading 6 Char"/>
    <w:basedOn w:val="DefaultParagraphFont"/>
    <w:link w:val="Heading6"/>
    <w:uiPriority w:val="9"/>
    <w:rsid w:val="009053F0"/>
    <w:rPr>
      <w:rFonts w:asciiTheme="majorHAnsi" w:cstheme="majorBidi" w:eastAsiaTheme="majorEastAsia" w:hAnsiTheme="majorHAnsi"/>
      <w:color w:val="204458" w:themeColor="accent1" w:themeShade="00007F"/>
    </w:rPr>
  </w:style>
  <w:style w:type="paragraph" w:styleId="TableHeading" w:customStyle="1">
    <w:name w:val="Table Heading"/>
    <w:qFormat w:val="1"/>
    <w:rsid w:val="003F7F0C"/>
    <w:pPr>
      <w:spacing w:line="240" w:lineRule="auto"/>
    </w:pPr>
    <w:rPr>
      <w:b w:val="1"/>
      <w:color w:val="ffffff" w:themeColor="background1"/>
    </w:rPr>
  </w:style>
  <w:style w:type="table" w:styleId="DefaultEducation" w:customStyle="1">
    <w:name w:val="Default Education"/>
    <w:basedOn w:val="TableNormal"/>
    <w:uiPriority w:val="99"/>
    <w:rsid w:val="007500ED"/>
    <w:pPr>
      <w:spacing w:after="0" w:line="240" w:lineRule="auto"/>
    </w:pPr>
    <w:rPr>
      <w:color w:val="000000" w:themeColor="text1"/>
      <w:sz w:val="20"/>
    </w:rPr>
    <w:tblPr>
      <w:tblBorders>
        <w:top w:color="000000" w:space="0" w:sz="8" w:themeColor="text1" w:val="single"/>
        <w:left w:color="000000" w:space="0" w:sz="8" w:themeColor="text1" w:val="single"/>
        <w:bottom w:color="000000" w:space="0" w:sz="8" w:themeColor="text1" w:val="single"/>
        <w:right w:color="000000" w:space="0" w:sz="8" w:themeColor="text1" w:val="single"/>
        <w:insideH w:color="a5a5a5" w:space="0" w:sz="8" w:themeColor="background2" w:themeShade="0000BF" w:val="single"/>
        <w:insideV w:color="a5a5a5" w:space="0" w:sz="8" w:themeColor="background2" w:themeShade="0000BF" w:val="single"/>
      </w:tblBorders>
      <w:tblCellMar>
        <w:top w:w="58.0" w:type="dxa"/>
        <w:left w:w="58.0" w:type="dxa"/>
        <w:bottom w:w="58.0" w:type="dxa"/>
        <w:right w:w="58.0" w:type="dxa"/>
      </w:tblCellMar>
    </w:tblPr>
    <w:tcPr>
      <w:tcMar>
        <w:top w:w="58.0" w:type="dxa"/>
        <w:left w:w="58.0" w:type="dxa"/>
        <w:bottom w:w="58.0" w:type="dxa"/>
        <w:right w:w="58.0" w:type="dxa"/>
      </w:tcMar>
      <w:vAlign w:val="center"/>
    </w:tcPr>
    <w:tblStylePr w:type="firstRow">
      <w:pPr>
        <w:jc w:val="left"/>
      </w:pPr>
      <w:rPr>
        <w:rFonts w:ascii="Arial" w:hAnsi="Arial"/>
        <w:b w:val="1"/>
        <w:color w:val="ffffff" w:themeColor="background1"/>
        <w:sz w:val="22"/>
      </w:rPr>
      <w:tblPr/>
      <w:tcPr>
        <w:tcBorders>
          <w:top w:color="000000" w:space="0" w:sz="8" w:themeColor="text1" w:val="single"/>
          <w:left w:color="000000" w:space="0" w:sz="8" w:themeColor="text1" w:val="single"/>
          <w:bottom w:color="000000" w:space="0" w:sz="8" w:themeColor="text1" w:val="single"/>
          <w:right w:color="000000" w:space="0" w:sz="8" w:themeColor="text1" w:val="single"/>
          <w:insideH w:space="0" w:sz="0" w:val="nil"/>
          <w:insideV w:space="0" w:sz="0" w:val="nil"/>
          <w:tl2br w:space="0" w:sz="0" w:val="nil"/>
          <w:tr2bl w:space="0" w:sz="0" w:val="nil"/>
        </w:tcBorders>
        <w:shd w:color="auto" w:fill="5e5e5e" w:themeFill="text2" w:val="clear"/>
      </w:tcPr>
    </w:tblStylePr>
  </w:style>
  <w:style w:type="table" w:styleId="TableGrid">
    <w:name w:val="Table Grid"/>
    <w:basedOn w:val="TableNormal"/>
    <w:uiPriority w:val="39"/>
    <w:rsid w:val="00FE2CA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program.intake@usda.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sda.gov/sites/default/files/documents/ad-3027.pdf" TargetMode="External"/><Relationship Id="rId8" Type="http://schemas.openxmlformats.org/officeDocument/2006/relationships/image" Target="media/image1.png"/></Relationships>
</file>

<file path=word/theme/theme1.xml><?xml version="1.0" encoding="utf-8"?>
<a:theme xmlns:a="http://schemas.openxmlformats.org/drawingml/2006/main" name="Iowa Department of Education">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nHor+LLDT/Xj4/KiU9or2RkDQ==">CgMxLjAyCGguZ2pkZ3hzMghoLmdqZGd4czIJaC4zem55c2g3MgloLjFmb2I5dGU4AHIhMTgzTWxHZlZuNWhyMjI3X1ZJbzhNYU9LUjA5Ym5NV0N4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2024-03-13T18:49:00Z</dcterms:created>
  <dc:creator>Vrchoticky, Meredith [IDOE]</dc:creator>
</cp:coreProperties>
</file>