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EAFAA" w14:textId="50719C05" w:rsidR="00520D1F" w:rsidRPr="00CA6876" w:rsidRDefault="00CA6876" w:rsidP="00CA6876">
      <w:pPr>
        <w:spacing w:after="160" w:line="276" w:lineRule="auto"/>
        <w:ind w:left="-900" w:right="-1170"/>
        <w:rPr>
          <w:rFonts w:ascii="Arial" w:hAnsi="Arial" w:cs="Arial"/>
        </w:rPr>
      </w:pPr>
      <w:r w:rsidRPr="00CA6876">
        <w:rPr>
          <w:rFonts w:ascii="Arial" w:hAnsi="Arial" w:cs="Arial"/>
          <w:noProof/>
        </w:rPr>
        <w:drawing>
          <wp:anchor distT="0" distB="0" distL="114300" distR="114300" simplePos="0" relativeHeight="251660288" behindDoc="1" locked="0" layoutInCell="1" allowOverlap="1" wp14:anchorId="13F446A2" wp14:editId="3CCCD3CF">
            <wp:simplePos x="0" y="0"/>
            <wp:positionH relativeFrom="column">
              <wp:posOffset>4248785</wp:posOffset>
            </wp:positionH>
            <wp:positionV relativeFrom="paragraph">
              <wp:posOffset>0</wp:posOffset>
            </wp:positionV>
            <wp:extent cx="2193290" cy="2286000"/>
            <wp:effectExtent l="0" t="0" r="0" b="0"/>
            <wp:wrapTight wrapText="bothSides">
              <wp:wrapPolygon edited="0">
                <wp:start x="0" y="0"/>
                <wp:lineTo x="0" y="21420"/>
                <wp:lineTo x="21387" y="21420"/>
                <wp:lineTo x="21387" y="0"/>
                <wp:lineTo x="0" y="0"/>
              </wp:wrapPolygon>
            </wp:wrapTight>
            <wp:docPr id="15" name="Picture 15" descr="C:\Users\HTaffera\Documents\Images\PT Images\OPC-Devon-3179_small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affera\Documents\Images\PT Images\OPC-Devon-3179_small_cropp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32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876">
        <w:rPr>
          <w:rFonts w:ascii="Arial" w:hAnsi="Arial" w:cs="Arial"/>
          <w:b/>
          <w:noProof/>
          <w:color w:val="006C67"/>
        </w:rPr>
        <mc:AlternateContent>
          <mc:Choice Requires="wps">
            <w:drawing>
              <wp:anchor distT="0" distB="0" distL="114300" distR="114300" simplePos="0" relativeHeight="251659264" behindDoc="0" locked="0" layoutInCell="1" allowOverlap="1" wp14:anchorId="33AF7293" wp14:editId="5C07B491">
                <wp:simplePos x="0" y="0"/>
                <wp:positionH relativeFrom="column">
                  <wp:posOffset>-552450</wp:posOffset>
                </wp:positionH>
                <wp:positionV relativeFrom="paragraph">
                  <wp:posOffset>-1206573</wp:posOffset>
                </wp:positionV>
                <wp:extent cx="4476750" cy="7048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0" cy="704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88C9D62" w14:textId="77777777" w:rsidR="00520D1F" w:rsidRPr="00752691" w:rsidRDefault="00520D1F" w:rsidP="00520D1F">
                            <w:pPr>
                              <w:rPr>
                                <w:rFonts w:ascii="Calibri" w:hAnsi="Calibri"/>
                                <w:b/>
                                <w:i/>
                                <w:color w:val="FFFFFF"/>
                                <w:sz w:val="64"/>
                                <w:szCs w:val="64"/>
                              </w:rPr>
                            </w:pPr>
                            <w:r>
                              <w:rPr>
                                <w:rFonts w:ascii="Arial" w:hAnsi="Arial" w:cs="Arial"/>
                                <w:b/>
                                <w:color w:val="FFFFFF" w:themeColor="background1"/>
                                <w:sz w:val="64"/>
                                <w:szCs w:val="64"/>
                              </w:rPr>
                              <w:t>Healthy Lifting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3AF7293" id="_x0000_t202" coordsize="21600,21600" o:spt="202" path="m,l,21600r21600,l21600,xe">
                <v:stroke joinstyle="miter"/>
                <v:path gradientshapeok="t" o:connecttype="rect"/>
              </v:shapetype>
              <v:shape id="Text Box 2" o:spid="_x0000_s1026" type="#_x0000_t202" style="position:absolute;left:0;text-align:left;margin-left:-43.5pt;margin-top:-95pt;width:352.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" filled="f" stroked="f">
                <v:path arrowok="t"/>
                <v:textbox>
                  <w:txbxContent>
                    <w:p w14:paraId="588C9D62" w14:textId="77777777" w:rsidR="00520D1F" w:rsidRPr="00752691" w:rsidRDefault="00520D1F" w:rsidP="00520D1F">
                      <w:pPr>
                        <w:rPr>
                          <w:rFonts w:ascii="Calibri" w:hAnsi="Calibri"/>
                          <w:b/>
                          <w:i/>
                          <w:color w:val="FFFFFF"/>
                          <w:sz w:val="64"/>
                          <w:szCs w:val="64"/>
                        </w:rPr>
                      </w:pPr>
                      <w:r>
                        <w:rPr>
                          <w:rFonts w:ascii="Arial" w:hAnsi="Arial" w:cs="Arial"/>
                          <w:b/>
                          <w:color w:val="FFFFFF" w:themeColor="background1"/>
                          <w:sz w:val="64"/>
                          <w:szCs w:val="64"/>
                        </w:rPr>
                        <w:t>Healthy Lifting Tips</w:t>
                      </w:r>
                    </w:p>
                  </w:txbxContent>
                </v:textbox>
                <w10:wrap type="square"/>
              </v:shape>
            </w:pict>
          </mc:Fallback>
        </mc:AlternateContent>
      </w:r>
      <w:r w:rsidR="00520D1F" w:rsidRPr="00CA6876">
        <w:rPr>
          <w:rFonts w:ascii="Arial" w:hAnsi="Arial" w:cs="Arial"/>
        </w:rPr>
        <w:t xml:space="preserve">Amid the hustle and bustle of </w:t>
      </w:r>
      <w:r w:rsidR="00F26CFA">
        <w:rPr>
          <w:rFonts w:ascii="Arial" w:hAnsi="Arial" w:cs="Arial"/>
        </w:rPr>
        <w:t>our everyday lives</w:t>
      </w:r>
      <w:r w:rsidR="00520D1F" w:rsidRPr="00CA6876">
        <w:rPr>
          <w:rFonts w:ascii="Arial" w:hAnsi="Arial" w:cs="Arial"/>
        </w:rPr>
        <w:t xml:space="preserve">, it's easy to forget about safe lifting. </w:t>
      </w:r>
      <w:r w:rsidR="00F26CFA">
        <w:rPr>
          <w:rFonts w:ascii="Arial" w:hAnsi="Arial" w:cs="Arial"/>
        </w:rPr>
        <w:t>But b</w:t>
      </w:r>
      <w:r w:rsidR="00520D1F" w:rsidRPr="00CA6876">
        <w:rPr>
          <w:rFonts w:ascii="Arial" w:hAnsi="Arial" w:cs="Arial"/>
        </w:rPr>
        <w:t xml:space="preserve">efore you try lifting dinner out of the oven, bending over to </w:t>
      </w:r>
      <w:r w:rsidR="00F26CFA">
        <w:rPr>
          <w:rFonts w:ascii="Arial" w:hAnsi="Arial" w:cs="Arial"/>
        </w:rPr>
        <w:t>pick up a box</w:t>
      </w:r>
      <w:r w:rsidR="00520D1F" w:rsidRPr="00CA6876">
        <w:rPr>
          <w:rFonts w:ascii="Arial" w:hAnsi="Arial" w:cs="Arial"/>
        </w:rPr>
        <w:t xml:space="preserve"> or squeezing a TV into the back seat or trunk of your car, consider the following tips to ensure you don't spend </w:t>
      </w:r>
      <w:r w:rsidR="00F26CFA">
        <w:rPr>
          <w:rFonts w:ascii="Arial" w:hAnsi="Arial" w:cs="Arial"/>
        </w:rPr>
        <w:t>time</w:t>
      </w:r>
      <w:r w:rsidR="00520D1F" w:rsidRPr="00CA6876">
        <w:rPr>
          <w:rFonts w:ascii="Arial" w:hAnsi="Arial" w:cs="Arial"/>
        </w:rPr>
        <w:t xml:space="preserve"> flat on your back!</w:t>
      </w:r>
    </w:p>
    <w:p w14:paraId="0825D84A" w14:textId="77777777" w:rsidR="00520D1F" w:rsidRPr="00CA6876" w:rsidRDefault="00520D1F" w:rsidP="00CA6876">
      <w:pPr>
        <w:spacing w:after="160" w:line="276" w:lineRule="auto"/>
        <w:ind w:left="-900" w:right="-1170"/>
        <w:rPr>
          <w:rFonts w:ascii="Arial" w:hAnsi="Arial" w:cs="Arial"/>
        </w:rPr>
      </w:pPr>
      <w:r w:rsidRPr="00CA6876">
        <w:rPr>
          <w:rFonts w:ascii="Arial" w:hAnsi="Arial" w:cs="Arial"/>
          <w:b/>
          <w:color w:val="006C67"/>
        </w:rPr>
        <w:t>Get help.</w:t>
      </w:r>
      <w:r w:rsidRPr="00CA6876">
        <w:rPr>
          <w:rFonts w:ascii="Arial" w:hAnsi="Arial" w:cs="Arial"/>
          <w:color w:val="006C67"/>
        </w:rPr>
        <w:t xml:space="preserve"> </w:t>
      </w:r>
      <w:r w:rsidRPr="00CA6876">
        <w:rPr>
          <w:rFonts w:ascii="Arial" w:hAnsi="Arial" w:cs="Arial"/>
        </w:rPr>
        <w:t xml:space="preserve">The best way to avoid injury is to get help from a machine or another person(s). </w:t>
      </w:r>
    </w:p>
    <w:p w14:paraId="2EE745F5" w14:textId="77777777" w:rsidR="00520D1F" w:rsidRPr="00CA6876" w:rsidRDefault="00520D1F" w:rsidP="00CA6876">
      <w:pPr>
        <w:spacing w:after="160" w:line="276" w:lineRule="auto"/>
        <w:ind w:left="-900" w:right="-1170"/>
        <w:rPr>
          <w:rFonts w:ascii="Arial" w:hAnsi="Arial" w:cs="Arial"/>
        </w:rPr>
      </w:pPr>
      <w:r w:rsidRPr="00CA6876">
        <w:rPr>
          <w:rFonts w:ascii="Arial" w:hAnsi="Arial" w:cs="Arial"/>
          <w:b/>
          <w:color w:val="006C67"/>
        </w:rPr>
        <w:t>Plan the move.</w:t>
      </w:r>
      <w:r w:rsidRPr="00CA6876">
        <w:rPr>
          <w:rFonts w:ascii="Arial" w:hAnsi="Arial" w:cs="Arial"/>
          <w:color w:val="006C67"/>
        </w:rPr>
        <w:t xml:space="preserve"> </w:t>
      </w:r>
      <w:r w:rsidRPr="00CA6876">
        <w:rPr>
          <w:rFonts w:ascii="Arial" w:hAnsi="Arial" w:cs="Arial"/>
        </w:rPr>
        <w:t xml:space="preserve">Inspect the pathways and destinations to ensure they are clear before you begin the lift. </w:t>
      </w:r>
    </w:p>
    <w:p w14:paraId="79738EE2" w14:textId="77777777" w:rsidR="00520D1F" w:rsidRPr="00CA6876" w:rsidRDefault="00520D1F" w:rsidP="00CA6876">
      <w:pPr>
        <w:spacing w:after="160" w:line="276" w:lineRule="auto"/>
        <w:ind w:left="-900" w:right="-1170"/>
        <w:rPr>
          <w:rFonts w:ascii="Arial" w:hAnsi="Arial" w:cs="Arial"/>
        </w:rPr>
      </w:pPr>
      <w:r w:rsidRPr="00CA6876">
        <w:rPr>
          <w:rFonts w:ascii="Arial" w:hAnsi="Arial" w:cs="Arial"/>
          <w:b/>
          <w:color w:val="006C67"/>
        </w:rPr>
        <w:t>Keep a wide, balanced base of support.</w:t>
      </w:r>
      <w:r w:rsidRPr="00CA6876">
        <w:rPr>
          <w:rFonts w:ascii="Arial" w:hAnsi="Arial" w:cs="Arial"/>
          <w:color w:val="006C67"/>
        </w:rPr>
        <w:t xml:space="preserve"> </w:t>
      </w:r>
      <w:r w:rsidRPr="00CA6876">
        <w:rPr>
          <w:rFonts w:ascii="Arial" w:hAnsi="Arial" w:cs="Arial"/>
        </w:rPr>
        <w:t>Typically, keeping your feet wider than your shoulders helps distribute weight evenly throughout your lower body, decreasing pressure on your lower back. It also will help you remember the next point.</w:t>
      </w:r>
    </w:p>
    <w:p w14:paraId="613D6DDC" w14:textId="77777777" w:rsidR="00520D1F" w:rsidRPr="00CA6876" w:rsidRDefault="00520D1F" w:rsidP="00CA6876">
      <w:pPr>
        <w:spacing w:after="160" w:line="276" w:lineRule="auto"/>
        <w:ind w:left="-900" w:right="-1170"/>
        <w:rPr>
          <w:rFonts w:ascii="Arial" w:hAnsi="Arial" w:cs="Arial"/>
        </w:rPr>
      </w:pPr>
      <w:r w:rsidRPr="00CA6876">
        <w:rPr>
          <w:rFonts w:ascii="Arial" w:hAnsi="Arial" w:cs="Arial"/>
          <w:b/>
          <w:color w:val="006C67"/>
        </w:rPr>
        <w:t>Bend at the knees; not your waist.</w:t>
      </w:r>
      <w:r w:rsidRPr="00CA6876">
        <w:rPr>
          <w:rFonts w:ascii="Arial" w:hAnsi="Arial" w:cs="Arial"/>
          <w:color w:val="006C67"/>
        </w:rPr>
        <w:t xml:space="preserve"> </w:t>
      </w:r>
      <w:r w:rsidRPr="00CA6876">
        <w:rPr>
          <w:rFonts w:ascii="Arial" w:hAnsi="Arial" w:cs="Arial"/>
        </w:rPr>
        <w:t>Bending at the knees shifts the weight of the object you are lifting from your low back (small postural muscles) to your gluteal (buttock) muscles, quadriceps and hamstrings, which are stronger power muscles.</w:t>
      </w:r>
    </w:p>
    <w:p w14:paraId="0CAC7135" w14:textId="77777777" w:rsidR="00520D1F" w:rsidRPr="00CA6876" w:rsidRDefault="00520D1F" w:rsidP="00CA6876">
      <w:pPr>
        <w:spacing w:after="160" w:line="276" w:lineRule="auto"/>
        <w:ind w:left="-900" w:right="-1170"/>
        <w:rPr>
          <w:rFonts w:ascii="Arial" w:hAnsi="Arial" w:cs="Arial"/>
        </w:rPr>
      </w:pPr>
      <w:r w:rsidRPr="00CA6876">
        <w:rPr>
          <w:rFonts w:ascii="Arial" w:hAnsi="Arial" w:cs="Arial"/>
          <w:b/>
          <w:color w:val="006C67"/>
        </w:rPr>
        <w:t>Tighten your abdomen.</w:t>
      </w:r>
      <w:r w:rsidRPr="00CA6876">
        <w:rPr>
          <w:rFonts w:ascii="Arial" w:hAnsi="Arial" w:cs="Arial"/>
          <w:color w:val="006C67"/>
        </w:rPr>
        <w:t xml:space="preserve"> </w:t>
      </w:r>
      <w:r w:rsidRPr="00CA6876">
        <w:rPr>
          <w:rFonts w:ascii="Arial" w:hAnsi="Arial" w:cs="Arial"/>
        </w:rPr>
        <w:t>The simple maneuver of pulling in or tightening your abdomen activates your body's own natural weight belt. To do this, pull your belly button up and in to the back of your spine but don’t hold your breath. Hold this position for the duration of your lift. This braces your low back and will "lock" you into place.</w:t>
      </w:r>
    </w:p>
    <w:p w14:paraId="4E7FC164" w14:textId="77777777" w:rsidR="00520D1F" w:rsidRPr="00CA6876" w:rsidRDefault="00520D1F" w:rsidP="00CA6876">
      <w:pPr>
        <w:spacing w:after="160" w:line="276" w:lineRule="auto"/>
        <w:ind w:left="-900" w:right="-1170"/>
        <w:rPr>
          <w:rFonts w:ascii="Arial" w:hAnsi="Arial" w:cs="Arial"/>
        </w:rPr>
      </w:pPr>
      <w:r w:rsidRPr="00CA6876">
        <w:rPr>
          <w:rFonts w:ascii="Arial" w:hAnsi="Arial" w:cs="Arial"/>
          <w:b/>
          <w:color w:val="006C67"/>
        </w:rPr>
        <w:t>Keep the object as close to your body as you are able during the lifting process.</w:t>
      </w:r>
      <w:r w:rsidRPr="00CA6876">
        <w:rPr>
          <w:rFonts w:ascii="Arial" w:hAnsi="Arial" w:cs="Arial"/>
          <w:color w:val="006C67"/>
        </w:rPr>
        <w:t xml:space="preserve"> </w:t>
      </w:r>
      <w:r w:rsidRPr="00CA6876">
        <w:rPr>
          <w:rFonts w:ascii="Arial" w:hAnsi="Arial" w:cs="Arial"/>
        </w:rPr>
        <w:t xml:space="preserve">Lifting an object away from your abdomen will exert more pressure on your back. </w:t>
      </w:r>
    </w:p>
    <w:p w14:paraId="162AE994" w14:textId="77777777" w:rsidR="00520D1F" w:rsidRPr="00CA6876" w:rsidRDefault="00520D1F" w:rsidP="00CA6876">
      <w:pPr>
        <w:spacing w:after="160" w:line="276" w:lineRule="auto"/>
        <w:ind w:left="-900" w:right="-1170"/>
        <w:rPr>
          <w:rFonts w:ascii="Arial" w:hAnsi="Arial" w:cs="Arial"/>
        </w:rPr>
      </w:pPr>
      <w:r w:rsidRPr="00CA6876">
        <w:rPr>
          <w:rFonts w:ascii="Arial" w:hAnsi="Arial" w:cs="Arial"/>
          <w:b/>
          <w:color w:val="006C67"/>
        </w:rPr>
        <w:t>Keep your head up, your chin in and look straight ahead.</w:t>
      </w:r>
      <w:r w:rsidRPr="00CA6876">
        <w:rPr>
          <w:rFonts w:ascii="Arial" w:hAnsi="Arial" w:cs="Arial"/>
          <w:color w:val="006C67"/>
        </w:rPr>
        <w:t xml:space="preserve"> </w:t>
      </w:r>
      <w:r w:rsidRPr="00CA6876">
        <w:rPr>
          <w:rFonts w:ascii="Arial" w:hAnsi="Arial" w:cs="Arial"/>
        </w:rPr>
        <w:t xml:space="preserve">This will help you lift with your head and shoulders first. </w:t>
      </w:r>
    </w:p>
    <w:p w14:paraId="074F9ADA" w14:textId="77777777" w:rsidR="00520D1F" w:rsidRPr="00CA6876" w:rsidRDefault="00520D1F" w:rsidP="00CA6876">
      <w:pPr>
        <w:spacing w:after="160" w:line="276" w:lineRule="auto"/>
        <w:ind w:left="-900" w:right="-1170"/>
        <w:rPr>
          <w:rFonts w:ascii="Arial" w:hAnsi="Arial" w:cs="Arial"/>
        </w:rPr>
      </w:pPr>
      <w:r w:rsidRPr="00CA6876">
        <w:rPr>
          <w:rFonts w:ascii="Arial" w:hAnsi="Arial" w:cs="Arial"/>
          <w:b/>
          <w:color w:val="006C67"/>
        </w:rPr>
        <w:t>Now you're ready to lift!</w:t>
      </w:r>
      <w:r w:rsidRPr="00CA6876">
        <w:rPr>
          <w:rFonts w:ascii="Arial" w:hAnsi="Arial" w:cs="Arial"/>
          <w:color w:val="006C67"/>
        </w:rPr>
        <w:t xml:space="preserve"> </w:t>
      </w:r>
      <w:r w:rsidRPr="00CA6876">
        <w:rPr>
          <w:rFonts w:ascii="Arial" w:hAnsi="Arial" w:cs="Arial"/>
        </w:rPr>
        <w:t xml:space="preserve">Stand straight up and you should feel no increase in pressure go through your low back. You can apply these simple techniques in any situation. </w:t>
      </w:r>
    </w:p>
    <w:p w14:paraId="35A50FE9" w14:textId="657C8063" w:rsidR="00F37E9D" w:rsidRPr="00CA6876" w:rsidRDefault="00F26CFA" w:rsidP="00CA6876">
      <w:pPr>
        <w:spacing w:after="120" w:line="276" w:lineRule="auto"/>
        <w:ind w:left="-900" w:right="-1170"/>
        <w:rPr>
          <w:rFonts w:ascii="Arial" w:hAnsi="Arial" w:cs="Arial"/>
        </w:rPr>
      </w:pPr>
      <w:r>
        <w:rPr>
          <w:rFonts w:ascii="Arial" w:hAnsi="Arial" w:cs="Arial"/>
        </w:rPr>
        <w:t>Should you suffer an injury or experience recurring pain, c</w:t>
      </w:r>
      <w:r w:rsidR="00F37E9D" w:rsidRPr="00CA6876">
        <w:rPr>
          <w:rFonts w:ascii="Arial" w:hAnsi="Arial" w:cs="Arial"/>
        </w:rPr>
        <w:t xml:space="preserve">all your local </w:t>
      </w:r>
      <w:r w:rsidR="00D633E3">
        <w:rPr>
          <w:rFonts w:ascii="Arial" w:hAnsi="Arial" w:cs="Arial"/>
        </w:rPr>
        <w:t>NovaCare Rehabilitation</w:t>
      </w:r>
      <w:r w:rsidR="00F37E9D" w:rsidRPr="00CA6876">
        <w:rPr>
          <w:rFonts w:ascii="Arial" w:hAnsi="Arial" w:cs="Arial"/>
        </w:rPr>
        <w:t xml:space="preserve"> center today to </w:t>
      </w:r>
      <w:r>
        <w:rPr>
          <w:rFonts w:ascii="Arial" w:hAnsi="Arial" w:cs="Arial"/>
        </w:rPr>
        <w:t>get on the road to recovery</w:t>
      </w:r>
      <w:r w:rsidR="00F37E9D" w:rsidRPr="00CA6876">
        <w:rPr>
          <w:rFonts w:ascii="Arial" w:hAnsi="Arial" w:cs="Arial"/>
        </w:rPr>
        <w:t>!</w:t>
      </w:r>
    </w:p>
    <w:p w14:paraId="0FAA868C" w14:textId="77777777" w:rsidR="00CA6876" w:rsidRDefault="00CA6876" w:rsidP="00CA6876">
      <w:pPr>
        <w:spacing w:line="276" w:lineRule="auto"/>
        <w:ind w:left="-900" w:right="-1170"/>
        <w:jc w:val="center"/>
        <w:rPr>
          <w:rFonts w:ascii="Arial" w:hAnsi="Arial" w:cs="Arial"/>
          <w:b/>
          <w:color w:val="006C67"/>
        </w:rPr>
        <w:sectPr w:rsidR="00CA6876" w:rsidSect="003A259C">
          <w:headerReference w:type="default" r:id="rId8"/>
          <w:pgSz w:w="12240" w:h="15840"/>
          <w:pgMar w:top="2880" w:right="1800" w:bottom="1440" w:left="1440" w:header="720" w:footer="720" w:gutter="0"/>
          <w:cols w:space="720"/>
          <w:docGrid w:linePitch="360"/>
        </w:sectPr>
      </w:pPr>
    </w:p>
    <w:p w14:paraId="16705F72" w14:textId="7F09768C" w:rsidR="00FC5C58" w:rsidRDefault="006106C4" w:rsidP="006106C4">
      <w:pPr>
        <w:spacing w:line="276" w:lineRule="auto"/>
        <w:ind w:left="-900" w:right="-1170"/>
        <w:rPr>
          <w:rFonts w:ascii="Arial" w:hAnsi="Arial" w:cs="Arial"/>
          <w:b/>
          <w:color w:val="006C67"/>
        </w:rPr>
      </w:pPr>
      <w:r>
        <w:rPr>
          <w:rFonts w:ascii="Arial" w:hAnsi="Arial" w:cs="Arial"/>
          <w:b/>
          <w:color w:val="006C67"/>
        </w:rPr>
        <w:t>NovaCare Rehabilitation Locations in Southern Illinois</w:t>
      </w:r>
    </w:p>
    <w:p w14:paraId="3E91EBA2" w14:textId="676F222F" w:rsidR="006106C4" w:rsidRDefault="006106C4" w:rsidP="006106C4">
      <w:pPr>
        <w:spacing w:line="276" w:lineRule="auto"/>
        <w:ind w:left="-900" w:right="-1170"/>
      </w:pPr>
      <w:r>
        <w:t>Benton                         Carbondale                         Marion                           Mt. Vernon                         West Frankfort</w:t>
      </w:r>
    </w:p>
    <w:p w14:paraId="2915CAC1" w14:textId="2D7F4549" w:rsidR="006106C4" w:rsidRPr="006106C4" w:rsidRDefault="006106C4" w:rsidP="006106C4">
      <w:pPr>
        <w:spacing w:line="276" w:lineRule="auto"/>
        <w:ind w:left="-900" w:right="-1170"/>
        <w:rPr>
          <w:rFonts w:ascii="Arial" w:hAnsi="Arial" w:cs="Arial"/>
          <w:b/>
          <w:color w:val="006C67"/>
        </w:rPr>
      </w:pPr>
      <w:r>
        <w:t xml:space="preserve">618-439-3399           618-529-3201                   618-997-9497             </w:t>
      </w:r>
      <w:bookmarkStart w:id="0" w:name="_GoBack"/>
      <w:bookmarkEnd w:id="0"/>
      <w:r>
        <w:t>618-242-1100                   618-937-6200</w:t>
      </w:r>
    </w:p>
    <w:sectPr w:rsidR="006106C4" w:rsidRPr="006106C4" w:rsidSect="00CA6876">
      <w:type w:val="continuous"/>
      <w:pgSz w:w="12240" w:h="15840"/>
      <w:pgMar w:top="2880" w:right="180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72C0C" w14:textId="77777777" w:rsidR="005C05D4" w:rsidRDefault="005C05D4" w:rsidP="00FC5C58">
      <w:r>
        <w:separator/>
      </w:r>
    </w:p>
  </w:endnote>
  <w:endnote w:type="continuationSeparator" w:id="0">
    <w:p w14:paraId="6206EB9D" w14:textId="77777777" w:rsidR="005C05D4" w:rsidRDefault="005C05D4" w:rsidP="00FC5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01D6F0" w14:textId="77777777" w:rsidR="005C05D4" w:rsidRDefault="005C05D4" w:rsidP="00FC5C58">
      <w:r>
        <w:separator/>
      </w:r>
    </w:p>
  </w:footnote>
  <w:footnote w:type="continuationSeparator" w:id="0">
    <w:p w14:paraId="5B70318C" w14:textId="77777777" w:rsidR="005C05D4" w:rsidRDefault="005C05D4" w:rsidP="00FC5C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9C82D" w14:textId="03608036" w:rsidR="00BC5269" w:rsidRDefault="00D633E3">
    <w:pPr>
      <w:pStyle w:val="Header"/>
    </w:pPr>
    <w:r>
      <w:rPr>
        <w:noProof/>
        <w:vertAlign w:val="subscript"/>
      </w:rPr>
      <w:drawing>
        <wp:anchor distT="0" distB="0" distL="114300" distR="114300" simplePos="0" relativeHeight="251659264" behindDoc="1" locked="0" layoutInCell="1" allowOverlap="1" wp14:anchorId="28234CAB" wp14:editId="20D8D1AE">
          <wp:simplePos x="0" y="0"/>
          <wp:positionH relativeFrom="page">
            <wp:posOffset>-473</wp:posOffset>
          </wp:positionH>
          <wp:positionV relativeFrom="page">
            <wp:posOffset>10160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eps"/>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91863">
      <w:rPr>
        <w:vertAlign w:val="subscript"/>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51729"/>
    <w:multiLevelType w:val="hybridMultilevel"/>
    <w:tmpl w:val="59C69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34065BC"/>
    <w:multiLevelType w:val="hybridMultilevel"/>
    <w:tmpl w:val="01DEF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0F973D3F"/>
    <w:multiLevelType w:val="hybridMultilevel"/>
    <w:tmpl w:val="C94E4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15:restartNumberingAfterBreak="0">
    <w:nsid w:val="19102D50"/>
    <w:multiLevelType w:val="hybridMultilevel"/>
    <w:tmpl w:val="C2723F74"/>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A25220F"/>
    <w:multiLevelType w:val="hybridMultilevel"/>
    <w:tmpl w:val="C2EE9F52"/>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15:restartNumberingAfterBreak="0">
    <w:nsid w:val="1D2F39CD"/>
    <w:multiLevelType w:val="hybridMultilevel"/>
    <w:tmpl w:val="74C42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25445D87"/>
    <w:multiLevelType w:val="hybridMultilevel"/>
    <w:tmpl w:val="F2309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2A970B92"/>
    <w:multiLevelType w:val="hybridMultilevel"/>
    <w:tmpl w:val="51EC6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2CE47452"/>
    <w:multiLevelType w:val="hybridMultilevel"/>
    <w:tmpl w:val="9A100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4C215210"/>
    <w:multiLevelType w:val="hybridMultilevel"/>
    <w:tmpl w:val="6D642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66522EC4"/>
    <w:multiLevelType w:val="hybridMultilevel"/>
    <w:tmpl w:val="8BE40AB0"/>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68642210"/>
    <w:multiLevelType w:val="hybridMultilevel"/>
    <w:tmpl w:val="2E666DDC"/>
    <w:lvl w:ilvl="0" w:tplc="04090001">
      <w:start w:val="1"/>
      <w:numFmt w:val="bullet"/>
      <w:lvlText w:val=""/>
      <w:lvlJc w:val="left"/>
      <w:pPr>
        <w:ind w:left="-274" w:hanging="360"/>
      </w:pPr>
      <w:rPr>
        <w:rFonts w:ascii="Symbol" w:hAnsi="Symbol" w:hint="default"/>
      </w:rPr>
    </w:lvl>
    <w:lvl w:ilvl="1" w:tplc="04090003" w:tentative="1">
      <w:start w:val="1"/>
      <w:numFmt w:val="bullet"/>
      <w:lvlText w:val="o"/>
      <w:lvlJc w:val="left"/>
      <w:pPr>
        <w:ind w:left="446" w:hanging="360"/>
      </w:pPr>
      <w:rPr>
        <w:rFonts w:ascii="Courier New" w:hAnsi="Courier New" w:cs="Courier New" w:hint="default"/>
      </w:rPr>
    </w:lvl>
    <w:lvl w:ilvl="2" w:tplc="04090005" w:tentative="1">
      <w:start w:val="1"/>
      <w:numFmt w:val="bullet"/>
      <w:lvlText w:val=""/>
      <w:lvlJc w:val="left"/>
      <w:pPr>
        <w:ind w:left="1166" w:hanging="360"/>
      </w:pPr>
      <w:rPr>
        <w:rFonts w:ascii="Wingdings" w:hAnsi="Wingdings" w:hint="default"/>
      </w:rPr>
    </w:lvl>
    <w:lvl w:ilvl="3" w:tplc="04090001" w:tentative="1">
      <w:start w:val="1"/>
      <w:numFmt w:val="bullet"/>
      <w:lvlText w:val=""/>
      <w:lvlJc w:val="left"/>
      <w:pPr>
        <w:ind w:left="1886" w:hanging="360"/>
      </w:pPr>
      <w:rPr>
        <w:rFonts w:ascii="Symbol" w:hAnsi="Symbol" w:hint="default"/>
      </w:rPr>
    </w:lvl>
    <w:lvl w:ilvl="4" w:tplc="04090003" w:tentative="1">
      <w:start w:val="1"/>
      <w:numFmt w:val="bullet"/>
      <w:lvlText w:val="o"/>
      <w:lvlJc w:val="left"/>
      <w:pPr>
        <w:ind w:left="2606" w:hanging="360"/>
      </w:pPr>
      <w:rPr>
        <w:rFonts w:ascii="Courier New" w:hAnsi="Courier New" w:cs="Courier New" w:hint="default"/>
      </w:rPr>
    </w:lvl>
    <w:lvl w:ilvl="5" w:tplc="04090005" w:tentative="1">
      <w:start w:val="1"/>
      <w:numFmt w:val="bullet"/>
      <w:lvlText w:val=""/>
      <w:lvlJc w:val="left"/>
      <w:pPr>
        <w:ind w:left="3326" w:hanging="360"/>
      </w:pPr>
      <w:rPr>
        <w:rFonts w:ascii="Wingdings" w:hAnsi="Wingdings" w:hint="default"/>
      </w:rPr>
    </w:lvl>
    <w:lvl w:ilvl="6" w:tplc="04090001" w:tentative="1">
      <w:start w:val="1"/>
      <w:numFmt w:val="bullet"/>
      <w:lvlText w:val=""/>
      <w:lvlJc w:val="left"/>
      <w:pPr>
        <w:ind w:left="4046" w:hanging="360"/>
      </w:pPr>
      <w:rPr>
        <w:rFonts w:ascii="Symbol" w:hAnsi="Symbol" w:hint="default"/>
      </w:rPr>
    </w:lvl>
    <w:lvl w:ilvl="7" w:tplc="04090003" w:tentative="1">
      <w:start w:val="1"/>
      <w:numFmt w:val="bullet"/>
      <w:lvlText w:val="o"/>
      <w:lvlJc w:val="left"/>
      <w:pPr>
        <w:ind w:left="4766" w:hanging="360"/>
      </w:pPr>
      <w:rPr>
        <w:rFonts w:ascii="Courier New" w:hAnsi="Courier New" w:cs="Courier New" w:hint="default"/>
      </w:rPr>
    </w:lvl>
    <w:lvl w:ilvl="8" w:tplc="04090005" w:tentative="1">
      <w:start w:val="1"/>
      <w:numFmt w:val="bullet"/>
      <w:lvlText w:val=""/>
      <w:lvlJc w:val="left"/>
      <w:pPr>
        <w:ind w:left="5486" w:hanging="360"/>
      </w:pPr>
      <w:rPr>
        <w:rFonts w:ascii="Wingdings" w:hAnsi="Wingdings" w:hint="default"/>
      </w:rPr>
    </w:lvl>
  </w:abstractNum>
  <w:abstractNum w:abstractNumId="12" w15:restartNumberingAfterBreak="0">
    <w:nsid w:val="76211450"/>
    <w:multiLevelType w:val="hybridMultilevel"/>
    <w:tmpl w:val="56125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77344BDF"/>
    <w:multiLevelType w:val="hybridMultilevel"/>
    <w:tmpl w:val="E5D81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79503A79"/>
    <w:multiLevelType w:val="hybridMultilevel"/>
    <w:tmpl w:val="9E92F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11"/>
  </w:num>
  <w:num w:numId="2">
    <w:abstractNumId w:val="9"/>
  </w:num>
  <w:num w:numId="3">
    <w:abstractNumId w:val="14"/>
  </w:num>
  <w:num w:numId="4">
    <w:abstractNumId w:val="3"/>
  </w:num>
  <w:num w:numId="5">
    <w:abstractNumId w:val="10"/>
  </w:num>
  <w:num w:numId="6">
    <w:abstractNumId w:val="5"/>
  </w:num>
  <w:num w:numId="7">
    <w:abstractNumId w:val="0"/>
  </w:num>
  <w:num w:numId="8">
    <w:abstractNumId w:val="2"/>
  </w:num>
  <w:num w:numId="9">
    <w:abstractNumId w:val="13"/>
  </w:num>
  <w:num w:numId="10">
    <w:abstractNumId w:val="7"/>
  </w:num>
  <w:num w:numId="11">
    <w:abstractNumId w:val="4"/>
  </w:num>
  <w:num w:numId="12">
    <w:abstractNumId w:val="8"/>
  </w:num>
  <w:num w:numId="13">
    <w:abstractNumId w:val="12"/>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W6Iq2zksVf4U2dqA4BDzm40Yzt5BizqVoz3tnV4h7QICqyFNRI/BXo+xglD6LpqqwZKB3urVBe/s2E6zRRLyUA==" w:salt="/Nr/RRtCCdN7ZXzIQNGW5Q=="/>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C58"/>
    <w:rsid w:val="0000692D"/>
    <w:rsid w:val="00083F0A"/>
    <w:rsid w:val="000F3052"/>
    <w:rsid w:val="00270569"/>
    <w:rsid w:val="002C4E19"/>
    <w:rsid w:val="003A0247"/>
    <w:rsid w:val="003A2262"/>
    <w:rsid w:val="003A259C"/>
    <w:rsid w:val="003B126B"/>
    <w:rsid w:val="004C758F"/>
    <w:rsid w:val="00516979"/>
    <w:rsid w:val="00520D1F"/>
    <w:rsid w:val="0054152E"/>
    <w:rsid w:val="005C05D4"/>
    <w:rsid w:val="005F1752"/>
    <w:rsid w:val="006106C4"/>
    <w:rsid w:val="00691863"/>
    <w:rsid w:val="007537FA"/>
    <w:rsid w:val="007564B9"/>
    <w:rsid w:val="007E4FFE"/>
    <w:rsid w:val="007F3FDD"/>
    <w:rsid w:val="00805711"/>
    <w:rsid w:val="008A0549"/>
    <w:rsid w:val="008D3246"/>
    <w:rsid w:val="009340F4"/>
    <w:rsid w:val="009D483D"/>
    <w:rsid w:val="009D7025"/>
    <w:rsid w:val="009F183C"/>
    <w:rsid w:val="00B7179F"/>
    <w:rsid w:val="00BB10D5"/>
    <w:rsid w:val="00BC5269"/>
    <w:rsid w:val="00CA6876"/>
    <w:rsid w:val="00D633E3"/>
    <w:rsid w:val="00DA3373"/>
    <w:rsid w:val="00DC1CD9"/>
    <w:rsid w:val="00F26CFA"/>
    <w:rsid w:val="00F37E9D"/>
    <w:rsid w:val="00FB0315"/>
    <w:rsid w:val="00FC5C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9ABD1D"/>
  <w14:defaultImageDpi w14:val="300"/>
  <w15:docId w15:val="{1C2DB814-5F72-42D4-A500-24B80D03D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C58"/>
    <w:pPr>
      <w:tabs>
        <w:tab w:val="center" w:pos="4320"/>
        <w:tab w:val="right" w:pos="8640"/>
      </w:tabs>
    </w:pPr>
  </w:style>
  <w:style w:type="character" w:customStyle="1" w:styleId="HeaderChar">
    <w:name w:val="Header Char"/>
    <w:basedOn w:val="DefaultParagraphFont"/>
    <w:link w:val="Header"/>
    <w:uiPriority w:val="99"/>
    <w:rsid w:val="00FC5C58"/>
  </w:style>
  <w:style w:type="paragraph" w:styleId="Footer">
    <w:name w:val="footer"/>
    <w:basedOn w:val="Normal"/>
    <w:link w:val="FooterChar"/>
    <w:uiPriority w:val="99"/>
    <w:unhideWhenUsed/>
    <w:rsid w:val="00FC5C58"/>
    <w:pPr>
      <w:tabs>
        <w:tab w:val="center" w:pos="4320"/>
        <w:tab w:val="right" w:pos="8640"/>
      </w:tabs>
    </w:pPr>
  </w:style>
  <w:style w:type="character" w:customStyle="1" w:styleId="FooterChar">
    <w:name w:val="Footer Char"/>
    <w:basedOn w:val="DefaultParagraphFont"/>
    <w:link w:val="Footer"/>
    <w:uiPriority w:val="99"/>
    <w:rsid w:val="00FC5C58"/>
  </w:style>
  <w:style w:type="paragraph" w:styleId="BalloonText">
    <w:name w:val="Balloon Text"/>
    <w:basedOn w:val="Normal"/>
    <w:link w:val="BalloonTextChar"/>
    <w:uiPriority w:val="99"/>
    <w:semiHidden/>
    <w:unhideWhenUsed/>
    <w:rsid w:val="00FC5C58"/>
    <w:rPr>
      <w:rFonts w:ascii="Lucida Grande" w:hAnsi="Lucida Grande" w:cs="Lucida Grande"/>
      <w:sz w:val="18"/>
      <w:szCs w:val="18"/>
    </w:rPr>
  </w:style>
  <w:style w:type="character" w:customStyle="1" w:styleId="BalloonTextChar">
    <w:name w:val="Balloon Text Char"/>
    <w:link w:val="BalloonText"/>
    <w:uiPriority w:val="99"/>
    <w:semiHidden/>
    <w:rsid w:val="00FC5C58"/>
    <w:rPr>
      <w:rFonts w:ascii="Lucida Grande" w:hAnsi="Lucida Grande" w:cs="Lucida Grande"/>
      <w:sz w:val="18"/>
      <w:szCs w:val="18"/>
    </w:rPr>
  </w:style>
  <w:style w:type="paragraph" w:styleId="ListParagraph">
    <w:name w:val="List Paragraph"/>
    <w:basedOn w:val="Normal"/>
    <w:uiPriority w:val="34"/>
    <w:qFormat/>
    <w:rsid w:val="003B12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74094">
      <w:bodyDiv w:val="1"/>
      <w:marLeft w:val="0"/>
      <w:marRight w:val="0"/>
      <w:marTop w:val="0"/>
      <w:marBottom w:val="0"/>
      <w:divBdr>
        <w:top w:val="none" w:sz="0" w:space="0" w:color="auto"/>
        <w:left w:val="none" w:sz="0" w:space="0" w:color="auto"/>
        <w:bottom w:val="none" w:sz="0" w:space="0" w:color="auto"/>
        <w:right w:val="none" w:sz="0" w:space="0" w:color="auto"/>
      </w:divBdr>
    </w:div>
    <w:div w:id="1404522723">
      <w:bodyDiv w:val="1"/>
      <w:marLeft w:val="0"/>
      <w:marRight w:val="0"/>
      <w:marTop w:val="0"/>
      <w:marBottom w:val="0"/>
      <w:divBdr>
        <w:top w:val="none" w:sz="0" w:space="0" w:color="auto"/>
        <w:left w:val="none" w:sz="0" w:space="0" w:color="auto"/>
        <w:bottom w:val="none" w:sz="0" w:space="0" w:color="auto"/>
        <w:right w:val="none" w:sz="0" w:space="0" w:color="auto"/>
      </w:divBdr>
    </w:div>
    <w:div w:id="194291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Select Medical</Company>
  <LinksUpToDate>false</LinksUpToDate>
  <CharactersWithSpaces>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McKelvey</dc:creator>
  <cp:lastModifiedBy>Beal, Brian</cp:lastModifiedBy>
  <cp:revision>2</cp:revision>
  <dcterms:created xsi:type="dcterms:W3CDTF">2020-04-12T13:37:00Z</dcterms:created>
  <dcterms:modified xsi:type="dcterms:W3CDTF">2020-04-12T13:37:00Z</dcterms:modified>
</cp:coreProperties>
</file>