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68A0" w14:textId="77777777" w:rsidR="00AD7606" w:rsidRDefault="00AD7606"/>
    <w:p w14:paraId="7B203E7C" w14:textId="77777777" w:rsidR="00EE46C5" w:rsidRPr="00EE46C5" w:rsidRDefault="00EE46C5" w:rsidP="00EE46C5">
      <w:pPr>
        <w:jc w:val="center"/>
        <w:rPr>
          <w:b/>
          <w:bCs/>
        </w:rPr>
      </w:pPr>
      <w:r w:rsidRPr="00EE46C5">
        <w:rPr>
          <w:b/>
          <w:bCs/>
        </w:rPr>
        <w:t>CITY OF BRUNSWICK, MISSOURI</w:t>
      </w:r>
    </w:p>
    <w:p w14:paraId="1F0A0329" w14:textId="7752DB73" w:rsidR="00EE46C5" w:rsidRDefault="00EE46C5" w:rsidP="00EE46C5">
      <w:r w:rsidRPr="00EE46C5">
        <w:rPr>
          <w:b/>
          <w:bCs/>
        </w:rPr>
        <w:t>BILL NO. _</w:t>
      </w:r>
      <w:r w:rsidR="00B01ED0">
        <w:rPr>
          <w:b/>
          <w:bCs/>
          <w:u w:val="single"/>
        </w:rPr>
        <w:t>2026-03-01</w:t>
      </w:r>
      <w:r w:rsidRPr="00EE46C5">
        <w:rPr>
          <w:b/>
          <w:bCs/>
        </w:rPr>
        <w:t>___</w:t>
      </w:r>
      <w:r w:rsidRPr="00EE46C5">
        <w:rPr>
          <w:b/>
          <w:bCs/>
        </w:rPr>
        <w:tab/>
      </w:r>
      <w:r w:rsidRPr="00EE46C5">
        <w:rPr>
          <w:b/>
          <w:bCs/>
        </w:rPr>
        <w:tab/>
      </w:r>
      <w:r w:rsidRPr="00EE46C5">
        <w:rPr>
          <w:b/>
          <w:bCs/>
        </w:rPr>
        <w:tab/>
        <w:t xml:space="preserve">                  ORDINANCE NO. __</w:t>
      </w:r>
      <w:r w:rsidR="00B01ED0">
        <w:rPr>
          <w:b/>
          <w:bCs/>
          <w:u w:val="single"/>
        </w:rPr>
        <w:t>2026-03-01</w:t>
      </w:r>
      <w:r w:rsidRPr="00EE46C5">
        <w:rPr>
          <w:b/>
          <w:bCs/>
        </w:rPr>
        <w:t>___</w:t>
      </w:r>
      <w:r w:rsidRPr="00EE46C5">
        <w:rPr>
          <w:b/>
          <w:bCs/>
        </w:rPr>
        <w:tab/>
      </w:r>
      <w:r>
        <w:tab/>
      </w:r>
      <w:r>
        <w:tab/>
      </w:r>
    </w:p>
    <w:p w14:paraId="5E281189" w14:textId="3F40910C" w:rsidR="00EE46C5" w:rsidRPr="00EE46C5" w:rsidRDefault="00EE46C5" w:rsidP="005B28A5">
      <w:pPr>
        <w:jc w:val="center"/>
        <w:rPr>
          <w:b/>
          <w:bCs/>
        </w:rPr>
      </w:pPr>
      <w:r w:rsidRPr="00EE46C5">
        <w:rPr>
          <w:b/>
          <w:bCs/>
        </w:rPr>
        <w:t>AN ORDINANCE REGULATING TEMPORARY HOUSING</w:t>
      </w:r>
      <w:r w:rsidR="005B28A5">
        <w:rPr>
          <w:b/>
          <w:bCs/>
        </w:rPr>
        <w:t xml:space="preserve"> WITHIN THE CITY</w:t>
      </w:r>
    </w:p>
    <w:p w14:paraId="499AA8FF" w14:textId="4235A636" w:rsidR="00EE46C5" w:rsidRDefault="00EE46C5" w:rsidP="00EE46C5">
      <w:r>
        <w:t>Be it ordained by the Board of Aldermen of the City of Brunswick, Missouri as follows:</w:t>
      </w:r>
    </w:p>
    <w:p w14:paraId="651FC607" w14:textId="6D453B3D" w:rsidR="00EE46C5" w:rsidRDefault="00EE46C5">
      <w:r w:rsidRPr="005B28A5">
        <w:rPr>
          <w:b/>
          <w:bCs/>
        </w:rPr>
        <w:t>Section 1.</w:t>
      </w:r>
      <w:r>
        <w:t xml:space="preserve"> An ordinance regulating temporary housing in the City is approved as follows:</w:t>
      </w:r>
    </w:p>
    <w:p w14:paraId="4398843A" w14:textId="13FE837B" w:rsidR="00EE46C5" w:rsidRPr="00EE46C5" w:rsidRDefault="00EE46C5" w:rsidP="00EE46C5">
      <w:pPr>
        <w:ind w:left="720"/>
        <w:rPr>
          <w:b/>
          <w:bCs/>
        </w:rPr>
      </w:pPr>
      <w:r w:rsidRPr="00EE46C5">
        <w:rPr>
          <w:b/>
          <w:bCs/>
        </w:rPr>
        <w:t xml:space="preserve">Temporary Housing Regulated </w:t>
      </w:r>
    </w:p>
    <w:p w14:paraId="4D157FF5" w14:textId="576E14D2" w:rsidR="00EE46C5" w:rsidRPr="00EE46C5" w:rsidRDefault="00EE46C5" w:rsidP="00EE46C5">
      <w:pPr>
        <w:ind w:left="720"/>
        <w:rPr>
          <w:b/>
          <w:bCs/>
        </w:rPr>
      </w:pPr>
      <w:r w:rsidRPr="00EE46C5">
        <w:rPr>
          <w:b/>
          <w:bCs/>
        </w:rPr>
        <w:t xml:space="preserve">Section 1.010. Definitions. </w:t>
      </w:r>
    </w:p>
    <w:p w14:paraId="4CDAC081" w14:textId="77777777" w:rsidR="00EE46C5" w:rsidRDefault="00EE46C5" w:rsidP="00EE46C5">
      <w:pPr>
        <w:ind w:left="720"/>
      </w:pPr>
      <w:r>
        <w:t>As used in this Chapter, the following terms shall have these meanings:</w:t>
      </w:r>
    </w:p>
    <w:p w14:paraId="7F180148" w14:textId="2105CEFA" w:rsidR="00EE46C5" w:rsidRDefault="00EE46C5" w:rsidP="00EE46C5">
      <w:pPr>
        <w:ind w:left="720"/>
      </w:pPr>
      <w:r>
        <w:t xml:space="preserve">CAMPER - A portable structure designed as temporary living quarters for recreational or camping use and designed to fit into the bed of a truck or a camper shell designed to mount on the bed of a </w:t>
      </w:r>
      <w:r w:rsidR="005B28A5">
        <w:t>truck</w:t>
      </w:r>
      <w:r>
        <w:t xml:space="preserve"> which is actually used as living quarters.</w:t>
      </w:r>
    </w:p>
    <w:p w14:paraId="56F620FD" w14:textId="77777777" w:rsidR="00EE46C5" w:rsidRDefault="00EE46C5" w:rsidP="00EE46C5">
      <w:pPr>
        <w:ind w:left="720"/>
      </w:pPr>
      <w:r>
        <w:t>CAMPER TRAILER - A trailer unit designed to provide temporary living quarters for recreational or camping use.</w:t>
      </w:r>
    </w:p>
    <w:p w14:paraId="3B5C713D" w14:textId="77777777" w:rsidR="00EE46C5" w:rsidRDefault="00EE46C5" w:rsidP="00EE46C5">
      <w:pPr>
        <w:ind w:left="720"/>
      </w:pPr>
      <w:r>
        <w:t>RECREATIONAL VEHICLE - A self-propelled vehicular unit mounted on wheels, which is eight (8) feet or less in width and is designed to provide temporary living quarters for recreational or travel use.</w:t>
      </w:r>
    </w:p>
    <w:p w14:paraId="6470F724" w14:textId="77777777" w:rsidR="00EE46C5" w:rsidRDefault="00EE46C5" w:rsidP="00EE46C5">
      <w:pPr>
        <w:ind w:left="720"/>
      </w:pPr>
      <w:r>
        <w:t>TRAVEL TRAILER - A vehicular unit mounted on wheels, to be drawn as a trailer unit and which is eight (8) feet or less in width and is designed to provide temporary living quarters for recreational or travel use.</w:t>
      </w:r>
    </w:p>
    <w:p w14:paraId="5CC612F1" w14:textId="73C08741" w:rsidR="00EE46C5" w:rsidRPr="00EE46C5" w:rsidRDefault="00EE46C5" w:rsidP="00EE46C5">
      <w:pPr>
        <w:ind w:left="720"/>
        <w:rPr>
          <w:b/>
          <w:bCs/>
        </w:rPr>
      </w:pPr>
      <w:r w:rsidRPr="00EE46C5">
        <w:rPr>
          <w:b/>
          <w:bCs/>
        </w:rPr>
        <w:t xml:space="preserve">Section 1.015. Use Of Camper, Camper Trailer, Travel Trailer And Recreational Vehicle As Permanent Living Quarters Prohibited. </w:t>
      </w:r>
    </w:p>
    <w:p w14:paraId="35D192D9" w14:textId="77777777" w:rsidR="00EE46C5" w:rsidRDefault="00EE46C5" w:rsidP="00EE46C5">
      <w:pPr>
        <w:ind w:left="720"/>
      </w:pPr>
      <w:r>
        <w:t>A. No camper, camper trailer, travel trailer or recreational vehicle may be occupied as a permanent residence or permanent living quarters by any person within the City at any time.</w:t>
      </w:r>
    </w:p>
    <w:p w14:paraId="43FB6CDE" w14:textId="77777777" w:rsidR="00EE46C5" w:rsidRDefault="00EE46C5" w:rsidP="00EE46C5">
      <w:pPr>
        <w:ind w:left="720"/>
      </w:pPr>
      <w:r>
        <w:t xml:space="preserve">B. Section A above notwithstanding, travel trailers or recreational vehicles may only be occupied as a temporary residence for periods not exceeding thirty (30) days in a calendar year, or in specially designated recreational vehicle parks, in accordance with the ordinances and regulations governing the operation of such facilities, or by </w:t>
      </w:r>
      <w:r>
        <w:lastRenderedPageBreak/>
        <w:t>special permit, upon application to the City Code Officer pursuant to those regulations promulgated by that department.</w:t>
      </w:r>
    </w:p>
    <w:p w14:paraId="1F8C58EB" w14:textId="77777777" w:rsidR="00EE46C5" w:rsidRDefault="00EE46C5" w:rsidP="00EE46C5">
      <w:pPr>
        <w:ind w:left="720"/>
      </w:pPr>
      <w:r>
        <w:t>C. Campers, camper trailers, travel trailers or recreational vehicles may not be a harborage for trash, rubbish, vehicle parts or components and must be maintained in good working order.</w:t>
      </w:r>
    </w:p>
    <w:p w14:paraId="663BE1CC" w14:textId="07CA7D8D" w:rsidR="00EE46C5" w:rsidRPr="00EE46C5" w:rsidRDefault="00EE46C5" w:rsidP="00EE46C5">
      <w:pPr>
        <w:ind w:left="720"/>
        <w:rPr>
          <w:b/>
          <w:bCs/>
        </w:rPr>
      </w:pPr>
      <w:r w:rsidRPr="00EE46C5">
        <w:rPr>
          <w:b/>
          <w:bCs/>
        </w:rPr>
        <w:t xml:space="preserve">Section 1.020. Storage of Recreational Vehicles And Travel Trailers. </w:t>
      </w:r>
    </w:p>
    <w:p w14:paraId="22523251" w14:textId="77777777" w:rsidR="00EE46C5" w:rsidRDefault="00EE46C5" w:rsidP="00EE46C5">
      <w:pPr>
        <w:ind w:left="720"/>
      </w:pPr>
      <w:r>
        <w:t xml:space="preserve">Recreational vehicles and travel trailers may be stored while not in use upon property owned or occupied by the owner of such recreational vehicle or travel trailer but may not be occupied as such. </w:t>
      </w:r>
    </w:p>
    <w:p w14:paraId="1540CF01" w14:textId="77777777" w:rsidR="00EE46C5" w:rsidRDefault="00EE46C5" w:rsidP="00EE46C5">
      <w:pPr>
        <w:ind w:left="720"/>
      </w:pPr>
      <w:r>
        <w:t>If such trailer or recreational vehicle and equipment is parked or stored outside of a garage, it shall be parked or stored in a rear or side yard. Where it is reasonably possible to do so, all such trailers and recreational vehicles and equipment shall be parked in back of the front building line of the dwelling house located on such property. To the extent that it is reasonably possible to do so, all such trailers, recreational vehicles and equipment so parked on a residence property shall be screened from view of adjacent residence property.</w:t>
      </w:r>
    </w:p>
    <w:p w14:paraId="504AAB35" w14:textId="77777777" w:rsidR="00EE46C5" w:rsidRDefault="00EE46C5" w:rsidP="00EE46C5">
      <w:pPr>
        <w:ind w:left="720"/>
      </w:pPr>
      <w:r>
        <w:t>Parking of trailers or recreational vehicles and equipment solely for the purpose of loading and unloading is herewith permitted for a reasonable period not to exceed 3 days.</w:t>
      </w:r>
    </w:p>
    <w:p w14:paraId="5B96FD46" w14:textId="6EF9502B" w:rsidR="00EE46C5" w:rsidRPr="00EE46C5" w:rsidRDefault="00EE46C5" w:rsidP="00EE46C5">
      <w:pPr>
        <w:ind w:left="720"/>
        <w:rPr>
          <w:b/>
          <w:bCs/>
        </w:rPr>
      </w:pPr>
      <w:r w:rsidRPr="00EE46C5">
        <w:rPr>
          <w:b/>
          <w:bCs/>
        </w:rPr>
        <w:t xml:space="preserve">Section 1.025. No Structure Of A Temporary Character, Trailer Or Motor Vehicle May Be Used As A Residence. </w:t>
      </w:r>
    </w:p>
    <w:p w14:paraId="4A7F4B48" w14:textId="77777777" w:rsidR="00EE46C5" w:rsidRDefault="00EE46C5" w:rsidP="00EE46C5">
      <w:pPr>
        <w:ind w:left="720"/>
      </w:pPr>
      <w:r>
        <w:t>No structure of a temporary character, including a garage, tent, shed, shack, or barn, and no utility trailer, stock trailer, truck trailer unit, pickup truck or other motor vehicle may be occupied as a residence or as living quarters or for housekeeping purposes, at any time regardless of the duration.</w:t>
      </w:r>
    </w:p>
    <w:p w14:paraId="7F0343AA" w14:textId="77777777" w:rsidR="00EE46C5" w:rsidRDefault="00EE46C5" w:rsidP="00EE46C5">
      <w:pPr>
        <w:ind w:left="720"/>
        <w:rPr>
          <w:b/>
          <w:bCs/>
        </w:rPr>
      </w:pPr>
      <w:r w:rsidRPr="00EE46C5">
        <w:rPr>
          <w:b/>
          <w:bCs/>
        </w:rPr>
        <w:t xml:space="preserve">Section 1.030. Violations And Penalties. </w:t>
      </w:r>
    </w:p>
    <w:p w14:paraId="50531C97" w14:textId="5131CC0E" w:rsidR="00EE46C5" w:rsidRDefault="00EE46C5" w:rsidP="00EE46C5">
      <w:pPr>
        <w:ind w:left="720"/>
      </w:pPr>
      <w:r>
        <w:t>A. Whenever in this ordinance of the City, any act is prohibited or is declared to be unlawful or an offense, misdemeanor or ordinance violation or the doing of any act is required or the failure to do any act is declared to be unlawful or an offense, misdemeanor or ordinance violation, upon conviction of a violation of this ordinance, f</w:t>
      </w:r>
      <w:r w:rsidRPr="00EE46C5">
        <w:t xml:space="preserve">or any municipal ordinance violation(s) committed within a twelve-month period beginning with the first violation, two hundred dollars ($200.00); two hundred seventy-five dollars ($275.00) for the second violation; three hundred fifty </w:t>
      </w:r>
      <w:r w:rsidRPr="00EE46C5">
        <w:lastRenderedPageBreak/>
        <w:t>dollars ($350.00) for the third violation; and four hundred fifty dollars ($450.00) for the fourth and any subsequent violation.</w:t>
      </w:r>
    </w:p>
    <w:p w14:paraId="0C300E2C" w14:textId="25E406F4" w:rsidR="00EE46C5" w:rsidRDefault="00EE46C5" w:rsidP="00EE46C5">
      <w:pPr>
        <w:ind w:left="720"/>
      </w:pPr>
      <w:r>
        <w:t>B. Every day any violation of this Code or any other ordinance or any such rule, regulation, notice or order shall continue shall constitute a separate offense. Court costs shall be assessed against such person unless the court finds that the defendant is indigent or if the case is dismissed.</w:t>
      </w:r>
    </w:p>
    <w:p w14:paraId="49B8CC46" w14:textId="7C5A87ED" w:rsidR="00EE46C5" w:rsidRDefault="00EE46C5" w:rsidP="00EE46C5">
      <w:pPr>
        <w:ind w:left="720"/>
      </w:pPr>
      <w:r>
        <w:t xml:space="preserve">C. The City shall be entitled to enforce any provision of this Ordinance through all remedies lawfully available, and any person determined judicially to have violated the terms of this Code shall further be liable to pay the City's costs and attorneys' fees in enforcing such Ordinance provisions. </w:t>
      </w:r>
    </w:p>
    <w:p w14:paraId="0C5C1C8F" w14:textId="77777777" w:rsidR="00EE46C5" w:rsidRDefault="00EE46C5" w:rsidP="00EE46C5">
      <w:r w:rsidRPr="005B28A5">
        <w:rPr>
          <w:b/>
          <w:bCs/>
        </w:rPr>
        <w:t>Section 2.</w:t>
      </w:r>
      <w:r>
        <w:t xml:space="preserve">  If any section, subsection, sentence, clause or phrase of this ordinance is, for any reason, held to be unconstitutional, such decision shall not affect the validity of the remaining portions of this ordinance. The Board of Aldermen hereby declares that it would have passed this ordinance, and each section, subsection, clause or phrase thereof, irrespective of the fact that any one or more sections, subsections, sentences, clauses and phrases be declared unconstitutional. </w:t>
      </w:r>
    </w:p>
    <w:p w14:paraId="6CCB77E7" w14:textId="51768F9D" w:rsidR="00EE46C5" w:rsidRDefault="00EE46C5" w:rsidP="00EE46C5">
      <w:r w:rsidRPr="005B28A5">
        <w:rPr>
          <w:b/>
          <w:bCs/>
        </w:rPr>
        <w:t>Section 3.</w:t>
      </w:r>
      <w:r>
        <w:t xml:space="preserve"> This ordinance shall be in full force and effect from and after the date of its passage and approval.</w:t>
      </w:r>
    </w:p>
    <w:p w14:paraId="54C3BAD9" w14:textId="77777777" w:rsidR="00EE46C5" w:rsidRDefault="00EE46C5" w:rsidP="00EE46C5">
      <w:r>
        <w:t>This bill was read in full in the open meeting two times prior to its final passage.</w:t>
      </w:r>
    </w:p>
    <w:p w14:paraId="0CEAAD43" w14:textId="4BFFA47E" w:rsidR="00EE46C5" w:rsidRDefault="00EE46C5" w:rsidP="00EE46C5">
      <w:r>
        <w:t xml:space="preserve">Approved this _________ day of </w:t>
      </w:r>
      <w:r w:rsidR="005B28A5">
        <w:t>March</w:t>
      </w:r>
      <w:r>
        <w:t xml:space="preserve"> 2026.</w:t>
      </w:r>
    </w:p>
    <w:p w14:paraId="22058955" w14:textId="77777777" w:rsidR="00EE46C5" w:rsidRDefault="00EE46C5" w:rsidP="00EE46C5"/>
    <w:p w14:paraId="3DFCCFA7" w14:textId="77777777" w:rsidR="00EE46C5" w:rsidRDefault="00EE46C5" w:rsidP="00EE46C5">
      <w:r>
        <w:tab/>
      </w:r>
      <w:r>
        <w:tab/>
      </w:r>
      <w:r>
        <w:tab/>
      </w:r>
      <w:r>
        <w:tab/>
      </w:r>
      <w:r>
        <w:tab/>
      </w:r>
      <w:r>
        <w:tab/>
        <w:t>CITY OF BRUNSWICK, MISSOURI</w:t>
      </w:r>
    </w:p>
    <w:p w14:paraId="22710556" w14:textId="77777777" w:rsidR="00EE46C5" w:rsidRDefault="00EE46C5" w:rsidP="00EE46C5">
      <w:r>
        <w:tab/>
      </w:r>
      <w:r>
        <w:tab/>
      </w:r>
      <w:r>
        <w:tab/>
      </w:r>
      <w:r>
        <w:tab/>
      </w:r>
      <w:r>
        <w:tab/>
      </w:r>
      <w:r>
        <w:tab/>
        <w:t>_____________________________</w:t>
      </w:r>
    </w:p>
    <w:p w14:paraId="64E676DA" w14:textId="77777777" w:rsidR="00EE46C5" w:rsidRDefault="00EE46C5" w:rsidP="00EE46C5">
      <w:r>
        <w:tab/>
      </w:r>
      <w:r>
        <w:tab/>
      </w:r>
      <w:r>
        <w:tab/>
      </w:r>
      <w:r>
        <w:tab/>
      </w:r>
      <w:r>
        <w:tab/>
      </w:r>
      <w:r>
        <w:tab/>
        <w:t>Diane Rice, Mayor</w:t>
      </w:r>
    </w:p>
    <w:p w14:paraId="40DC4F57" w14:textId="77777777" w:rsidR="00EE46C5" w:rsidRDefault="00EE46C5" w:rsidP="00EE46C5">
      <w:r>
        <w:t>Attest: _____________________________</w:t>
      </w:r>
    </w:p>
    <w:p w14:paraId="5EDC989E" w14:textId="77777777" w:rsidR="00EE46C5" w:rsidRDefault="00EE46C5" w:rsidP="00EE46C5">
      <w:r>
        <w:tab/>
        <w:t xml:space="preserve">Sarah Clubine, City Clerk </w:t>
      </w:r>
    </w:p>
    <w:p w14:paraId="4FD7D856" w14:textId="77777777" w:rsidR="00EE46C5" w:rsidRDefault="00EE46C5" w:rsidP="00EE46C5"/>
    <w:p w14:paraId="6CA62174" w14:textId="77777777" w:rsidR="00EE46C5" w:rsidRDefault="00EE46C5" w:rsidP="00EE46C5"/>
    <w:sectPr w:rsidR="00EE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C5"/>
    <w:rsid w:val="00200D12"/>
    <w:rsid w:val="0053728A"/>
    <w:rsid w:val="005B28A5"/>
    <w:rsid w:val="00712416"/>
    <w:rsid w:val="00A13155"/>
    <w:rsid w:val="00AD7606"/>
    <w:rsid w:val="00B01ED0"/>
    <w:rsid w:val="00D23237"/>
    <w:rsid w:val="00EE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27E3"/>
  <w15:chartTrackingRefBased/>
  <w15:docId w15:val="{CF90E2EC-EFED-4C72-9274-91B56E1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6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6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6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6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6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6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6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6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6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6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6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6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6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6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6C5"/>
    <w:rPr>
      <w:rFonts w:eastAsiaTheme="majorEastAsia" w:cstheme="majorBidi"/>
      <w:color w:val="272727" w:themeColor="text1" w:themeTint="D8"/>
    </w:rPr>
  </w:style>
  <w:style w:type="paragraph" w:styleId="Title">
    <w:name w:val="Title"/>
    <w:basedOn w:val="Normal"/>
    <w:next w:val="Normal"/>
    <w:link w:val="TitleChar"/>
    <w:uiPriority w:val="10"/>
    <w:qFormat/>
    <w:rsid w:val="00EE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6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6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6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6C5"/>
    <w:pPr>
      <w:spacing w:before="160"/>
      <w:jc w:val="center"/>
    </w:pPr>
    <w:rPr>
      <w:i/>
      <w:iCs/>
      <w:color w:val="404040" w:themeColor="text1" w:themeTint="BF"/>
    </w:rPr>
  </w:style>
  <w:style w:type="character" w:customStyle="1" w:styleId="QuoteChar">
    <w:name w:val="Quote Char"/>
    <w:basedOn w:val="DefaultParagraphFont"/>
    <w:link w:val="Quote"/>
    <w:uiPriority w:val="29"/>
    <w:rsid w:val="00EE46C5"/>
    <w:rPr>
      <w:i/>
      <w:iCs/>
      <w:color w:val="404040" w:themeColor="text1" w:themeTint="BF"/>
    </w:rPr>
  </w:style>
  <w:style w:type="paragraph" w:styleId="ListParagraph">
    <w:name w:val="List Paragraph"/>
    <w:basedOn w:val="Normal"/>
    <w:uiPriority w:val="34"/>
    <w:qFormat/>
    <w:rsid w:val="00EE46C5"/>
    <w:pPr>
      <w:ind w:left="720"/>
      <w:contextualSpacing/>
    </w:pPr>
  </w:style>
  <w:style w:type="character" w:styleId="IntenseEmphasis">
    <w:name w:val="Intense Emphasis"/>
    <w:basedOn w:val="DefaultParagraphFont"/>
    <w:uiPriority w:val="21"/>
    <w:qFormat/>
    <w:rsid w:val="00EE46C5"/>
    <w:rPr>
      <w:i/>
      <w:iCs/>
      <w:color w:val="0F4761" w:themeColor="accent1" w:themeShade="BF"/>
    </w:rPr>
  </w:style>
  <w:style w:type="paragraph" w:styleId="IntenseQuote">
    <w:name w:val="Intense Quote"/>
    <w:basedOn w:val="Normal"/>
    <w:next w:val="Normal"/>
    <w:link w:val="IntenseQuoteChar"/>
    <w:uiPriority w:val="30"/>
    <w:qFormat/>
    <w:rsid w:val="00EE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6C5"/>
    <w:rPr>
      <w:i/>
      <w:iCs/>
      <w:color w:val="0F4761" w:themeColor="accent1" w:themeShade="BF"/>
    </w:rPr>
  </w:style>
  <w:style w:type="character" w:styleId="IntenseReference">
    <w:name w:val="Intense Reference"/>
    <w:basedOn w:val="DefaultParagraphFont"/>
    <w:uiPriority w:val="32"/>
    <w:qFormat/>
    <w:rsid w:val="00EE46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Cowherd</dc:creator>
  <cp:keywords/>
  <dc:description/>
  <cp:lastModifiedBy>Wire Ready</cp:lastModifiedBy>
  <cp:revision>2</cp:revision>
  <dcterms:created xsi:type="dcterms:W3CDTF">2026-03-24T19:18:00Z</dcterms:created>
  <dcterms:modified xsi:type="dcterms:W3CDTF">2026-03-24T19:18:00Z</dcterms:modified>
</cp:coreProperties>
</file>