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4714" w14:textId="048C176F" w:rsidR="009F4366" w:rsidRDefault="004F672C">
      <w:r>
        <w:t>The Clarion-Goldfield-Dows Board of Directors held their Regular meeting on Thursday, February 13, 2025</w:t>
      </w:r>
      <w:r w:rsidR="00E078AC">
        <w:t xml:space="preserve">. </w:t>
      </w:r>
      <w:r>
        <w:t xml:space="preserve">In attendance was Troy Seaba, Elizabeth Severson, Craig Warnke, Loren Lienemann, Jenny Smith, Aaron Patrick, Wright County Monitor Editor Amanda Rink, Supt. Joe </w:t>
      </w:r>
      <w:r w:rsidR="00E078AC">
        <w:t>Nelson,</w:t>
      </w:r>
      <w:r>
        <w:t xml:space="preserve"> and Board Secretary Anita Frye.</w:t>
      </w:r>
    </w:p>
    <w:p w14:paraId="755B3D62" w14:textId="76060A2E" w:rsidR="004F672C" w:rsidRDefault="004F672C">
      <w:r>
        <w:t>President Seaba Called the Meeting to Order at 4:03 P.M., he then led the group in the Pledge of Allegiance</w:t>
      </w:r>
      <w:r w:rsidR="00E078AC">
        <w:t xml:space="preserve">. </w:t>
      </w:r>
    </w:p>
    <w:p w14:paraId="09E8C165" w14:textId="1358C00E" w:rsidR="004F672C" w:rsidRDefault="004F672C">
      <w:r>
        <w:rPr>
          <w:u w:val="single"/>
        </w:rPr>
        <w:t>Open Forum:</w:t>
      </w:r>
      <w:r w:rsidR="00CF749D">
        <w:t xml:space="preserve"> </w:t>
      </w:r>
      <w:r>
        <w:t>No one addressed the board.</w:t>
      </w:r>
    </w:p>
    <w:p w14:paraId="79E194F3" w14:textId="7767FE88" w:rsidR="004F672C" w:rsidRDefault="004F672C">
      <w:r>
        <w:t>Motion by Severson to Approve the Agenda. Second by Warnke</w:t>
      </w:r>
      <w:r w:rsidR="00E078AC">
        <w:t xml:space="preserve">. </w:t>
      </w:r>
      <w:r>
        <w:t>Motion carried 3-0.</w:t>
      </w:r>
    </w:p>
    <w:p w14:paraId="2EB45369" w14:textId="74F93047" w:rsidR="004F672C" w:rsidRDefault="00472E34">
      <w:r w:rsidRPr="00472E34">
        <w:rPr>
          <w:u w:val="single"/>
        </w:rPr>
        <w:t>CGDEA Initial Proposal</w:t>
      </w:r>
      <w:r>
        <w:t xml:space="preserve">: </w:t>
      </w:r>
      <w:r w:rsidR="004F672C">
        <w:t xml:space="preserve">Loren Lienemann representing the CGDEA presented the board with their Initial Proposal of a 5% increase </w:t>
      </w:r>
      <w:r>
        <w:t>in</w:t>
      </w:r>
      <w:r w:rsidR="004F672C">
        <w:t xml:space="preserve"> salaries with a one- year contract</w:t>
      </w:r>
      <w:r w:rsidR="00E078AC">
        <w:t xml:space="preserve">. </w:t>
      </w:r>
    </w:p>
    <w:p w14:paraId="68EA0A55" w14:textId="0BF4D58C" w:rsidR="004F672C" w:rsidRDefault="004F672C">
      <w:r>
        <w:t xml:space="preserve">The next Open Negotiations meeting </w:t>
      </w:r>
      <w:r w:rsidR="00E078AC">
        <w:t>is scheduled to be</w:t>
      </w:r>
      <w:r>
        <w:t xml:space="preserve"> held on Tuesday, February 25</w:t>
      </w:r>
      <w:r w:rsidRPr="004F672C">
        <w:rPr>
          <w:vertAlign w:val="superscript"/>
        </w:rPr>
        <w:t>th</w:t>
      </w:r>
      <w:r>
        <w:t xml:space="preserve">, </w:t>
      </w:r>
      <w:r w:rsidR="00472E34">
        <w:t>2025,</w:t>
      </w:r>
      <w:r>
        <w:t xml:space="preserve"> at 1:00 P.M., with exempt sessions to follow</w:t>
      </w:r>
      <w:r w:rsidR="00E078AC">
        <w:t xml:space="preserve">. </w:t>
      </w:r>
      <w:r w:rsidR="00472E34">
        <w:t xml:space="preserve">Lienemann and Smith </w:t>
      </w:r>
    </w:p>
    <w:p w14:paraId="37111B60" w14:textId="409FE411" w:rsidR="00472E34" w:rsidRDefault="00472E34">
      <w:r>
        <w:rPr>
          <w:u w:val="single"/>
        </w:rPr>
        <w:t>Education Report:</w:t>
      </w:r>
      <w:r>
        <w:t xml:space="preserve"> Middle School Principal Aaron Patrick updated the board on Friday’s Guiding Coalition trip to a PLC school in Twin Grove Middle School in Illinois</w:t>
      </w:r>
      <w:r w:rsidR="00E078AC">
        <w:t xml:space="preserve">. </w:t>
      </w:r>
      <w:r>
        <w:t>He felt this was a very productive trip for his team, along with the Elementary Team that visited an Elementary PLC School</w:t>
      </w:r>
      <w:r w:rsidR="00E078AC">
        <w:t xml:space="preserve">. </w:t>
      </w:r>
      <w:r>
        <w:t>Testing in Middle School is wrapping up, and he feels the interventions that his staff has in place have been helping students prepare for the tests.</w:t>
      </w:r>
    </w:p>
    <w:p w14:paraId="1D38591A" w14:textId="3F362AD6" w:rsidR="0070038E" w:rsidRDefault="0070038E">
      <w:r>
        <w:rPr>
          <w:u w:val="single"/>
        </w:rPr>
        <w:t>Old Business:</w:t>
      </w:r>
      <w:r>
        <w:t xml:space="preserve"> Supt. Nelson gave the board an update on the Virtual Learning Days. The district has utilized two Virtual Learning Days so far this school year</w:t>
      </w:r>
      <w:r w:rsidR="00E078AC">
        <w:t xml:space="preserve">. </w:t>
      </w:r>
      <w:r>
        <w:t>He has distributed two different FY26 calendars, both to be presented next month for approval</w:t>
      </w:r>
      <w:r w:rsidR="00E078AC">
        <w:t xml:space="preserve">. </w:t>
      </w:r>
      <w:r>
        <w:t xml:space="preserve">It will depend on </w:t>
      </w:r>
      <w:r w:rsidR="00E078AC">
        <w:t>changes</w:t>
      </w:r>
      <w:r>
        <w:t xml:space="preserve"> made at the state </w:t>
      </w:r>
      <w:r w:rsidR="008B73E4">
        <w:t>house during</w:t>
      </w:r>
      <w:r>
        <w:t xml:space="preserve"> this session</w:t>
      </w:r>
      <w:r w:rsidR="00E078AC">
        <w:t xml:space="preserve"> as to which calendar the district will follow. </w:t>
      </w:r>
      <w:r>
        <w:t>We have several</w:t>
      </w:r>
      <w:r w:rsidR="009C0C61">
        <w:t xml:space="preserve"> teaching positions</w:t>
      </w:r>
      <w:r>
        <w:t xml:space="preserve"> that are currently advertised on Iowa Works and </w:t>
      </w:r>
      <w:r w:rsidR="008B73E4">
        <w:t>Teach Iowa</w:t>
      </w:r>
      <w:r w:rsidR="00E078AC">
        <w:t xml:space="preserve">. </w:t>
      </w:r>
      <w:r w:rsidR="008B73E4">
        <w:t xml:space="preserve">Interviews </w:t>
      </w:r>
      <w:r w:rsidR="00E078AC">
        <w:t>will be</w:t>
      </w:r>
      <w:r w:rsidR="008B73E4">
        <w:t xml:space="preserve"> held on Monday, February 17th for the AD position</w:t>
      </w:r>
      <w:r w:rsidR="00E078AC">
        <w:t xml:space="preserve">. </w:t>
      </w:r>
    </w:p>
    <w:p w14:paraId="649F939F" w14:textId="7AE59802" w:rsidR="00176D64" w:rsidRDefault="008B73E4" w:rsidP="00176D64">
      <w:pPr>
        <w:pStyle w:val="NoSpacing"/>
      </w:pPr>
      <w:r>
        <w:rPr>
          <w:u w:val="single"/>
        </w:rPr>
        <w:t>New Business:</w:t>
      </w:r>
      <w:r>
        <w:t xml:space="preserve"> Motion by Severson to Approve the Consent Agenda. Second by Warnke</w:t>
      </w:r>
      <w:r w:rsidR="00E078AC">
        <w:t xml:space="preserve">. </w:t>
      </w:r>
      <w:r>
        <w:t xml:space="preserve">Approve Minutes of Meeting held on January 9, 2025, and Work Session held on February 5, 2025; Approve Payment of Bills Between Meetings; Approve Payment of Monthly Bills; Approve FY26 High School Principal Contract for Adam Vorrie – 12 month contract, at $110,000.00, use of district cell phone, laptop, family insurance and 10 days of vacation; Approve Lane Movement Requests from Jeannette Corrow – MA to MA+10, Laura Odland MA to MA+10; Patricia Tegland MA to MA+10; Taylor Katz MA+20 to PHD; Approve Resignations from Tom Klave – MS Band effective March 31, 2025; Gale Draves – FT Nutrition effective February 28, 2025; Ruth Katz – Yerbook Sponsor end of FY25; Patty Stockman-Sann – Concession Coordinator effective end of FY25; Jill Stanton – HS Math effective end of FY25; Joseph Granzow – MS/HS Vocal end of FY25; </w:t>
      </w:r>
      <w:r w:rsidR="00176D64">
        <w:t>Approve Review of Policies</w:t>
      </w:r>
      <w:r w:rsidR="00176D64" w:rsidRPr="00FB1EE8">
        <w:t xml:space="preserve">102-Equal Educational Opportunity; 401.01-Equal Employment Opportunity; 401.06- Limitations to Employees References; 501.09-Chronic Absenteeism and Truancy; 501.09R1-Chronic Absenteeism and Truancy Regulation; 710.01R1-School Food Program-School Nutrition Program; 710.01E1-School Food Program-School Food Program – School Nutrition Program Notices of Nondiscrimination; 710.01E2-School Food Program-School Nutrition Program Civil Rights Complaint Form; </w:t>
      </w:r>
      <w:r w:rsidR="00176D64">
        <w:t>Approve 2</w:t>
      </w:r>
      <w:r w:rsidR="00176D64" w:rsidRPr="00176D64">
        <w:rPr>
          <w:vertAlign w:val="superscript"/>
        </w:rPr>
        <w:t>nd</w:t>
      </w:r>
      <w:r w:rsidR="00176D64">
        <w:t xml:space="preserve"> Reading of Policies  </w:t>
      </w:r>
      <w:r w:rsidR="009C0C61">
        <w:t>-</w:t>
      </w:r>
      <w:r>
        <w:t xml:space="preserve"> </w:t>
      </w:r>
      <w:r w:rsidR="00176D64" w:rsidRPr="00FB1EE8">
        <w:t>700-Purpose of Noninstructional and Business Services; 701.01-Depository of Funds; 701.02-Transfer of Funds; 701.03-Financial Records; 701.04-Governmental Accounting Practices &amp; Regulations; 701.05-Fiscal Management; 701.05-</w:t>
      </w:r>
      <w:r w:rsidR="00176D64" w:rsidRPr="00FB1EE8">
        <w:lastRenderedPageBreak/>
        <w:t>R(1)-Fiscal Management-Financial Metrics; 702-Cash in School Buildings; 704.02-Debt Management; 704.02-R(1)-Debt Management-Post Issuance Compliance Regulation for Tax-Exempt Obligations; 704.0-Gifts, Grants, Bequests; 704.06-R(1)-Fundraising Within the District-Regulation; 706.01-Payroll Periods; 706.02-Payroll Deductions; 707.01-Presentation and Publication of Financial Information; 707.04-Audit; 707.05-Internal Controls; 709-Insurance Program; 710.02-Free or Reduced Cost Meals Eligibility; 710.03-Vending Machines; 710.04-Meal Charges; 711.01-Student School Transportation Eligibility; 711.03-Student Transportation for Extracurricular Activities; 711.04-Summer School Program Transportation Service; 711.05-Transportation of Nonresident and Nonpublic School Students; 711.06-Transportation of Non-school Groups; 711.0-School Bus Safety Instruction; 711.10-School Bus Passenger Restraints</w:t>
      </w:r>
      <w:r w:rsidR="00176D64">
        <w:t>; Approve Fundraiser Request from Tanja Jensen for CGD Lighthouse and TAG New York Trip; Sonia Vinsand – Prom; and Ryan Nail – Baseball Target Field game; Approve Overnight Trip Request from Angie Charlson FFA State Convention in Ames April 14-15, 2025; Approve 28E Agreement with Iowa Central for a shared counselor, CGD responsible for 20% of employee contract for FY26-FY28.  Motion carried 3-0.</w:t>
      </w:r>
    </w:p>
    <w:p w14:paraId="7AC8CA64" w14:textId="77777777" w:rsidR="00176D64" w:rsidRDefault="00176D64" w:rsidP="00176D64">
      <w:pPr>
        <w:pStyle w:val="NoSpacing"/>
      </w:pPr>
    </w:p>
    <w:p w14:paraId="751DA8EE" w14:textId="472DC293" w:rsidR="00176D64" w:rsidRDefault="00176D64" w:rsidP="00176D64">
      <w:pPr>
        <w:pStyle w:val="NoSpacing"/>
      </w:pPr>
      <w:r>
        <w:rPr>
          <w:u w:val="single"/>
        </w:rPr>
        <w:t>Facility Report:</w:t>
      </w:r>
      <w:r>
        <w:t xml:space="preserve"> Supt. Nelson will set up </w:t>
      </w:r>
      <w:r w:rsidR="00E078AC">
        <w:t>a meeting</w:t>
      </w:r>
      <w:r>
        <w:t xml:space="preserve"> with Jeff Friesleben and board committee members </w:t>
      </w:r>
      <w:r w:rsidR="00E078AC">
        <w:t>to compile a list of projects.</w:t>
      </w:r>
    </w:p>
    <w:p w14:paraId="78AF8264" w14:textId="77777777" w:rsidR="00E078AC" w:rsidRDefault="00E078AC" w:rsidP="00176D64">
      <w:pPr>
        <w:pStyle w:val="NoSpacing"/>
      </w:pPr>
    </w:p>
    <w:p w14:paraId="6FDF411D" w14:textId="18754F19" w:rsidR="00E078AC" w:rsidRDefault="00E078AC" w:rsidP="00176D64">
      <w:pPr>
        <w:pStyle w:val="NoSpacing"/>
      </w:pPr>
      <w:r>
        <w:rPr>
          <w:u w:val="single"/>
        </w:rPr>
        <w:t>Transportation:</w:t>
      </w:r>
      <w:r>
        <w:t xml:space="preserve"> Motion by Warnke to Approve the Purchase of 2026 65</w:t>
      </w:r>
      <w:r w:rsidR="009C0C61">
        <w:t>-</w:t>
      </w:r>
      <w:r>
        <w:t>Passenger Bus from School Bus Sales in the amount of $148,433.00. Second by Severson. Motion carried 3-0.</w:t>
      </w:r>
    </w:p>
    <w:p w14:paraId="0768F276" w14:textId="77777777" w:rsidR="00E078AC" w:rsidRDefault="00E078AC" w:rsidP="00176D64">
      <w:pPr>
        <w:pStyle w:val="NoSpacing"/>
      </w:pPr>
    </w:p>
    <w:p w14:paraId="4FE832D9" w14:textId="2C5B4114" w:rsidR="00E078AC" w:rsidRDefault="00E078AC" w:rsidP="00176D64">
      <w:pPr>
        <w:pStyle w:val="NoSpacing"/>
      </w:pPr>
      <w:r>
        <w:rPr>
          <w:u w:val="single"/>
        </w:rPr>
        <w:t>Finance Report:</w:t>
      </w:r>
      <w:r>
        <w:t xml:space="preserve"> FY25 Reports to Date may be viewed at the district office during normal business hours. FY26 Proposed Tax Notice needs to submitted to the Department of Management by 4:00 P.M. on March 5, 2025.</w:t>
      </w:r>
    </w:p>
    <w:p w14:paraId="6A18F5A9" w14:textId="77777777" w:rsidR="00E078AC" w:rsidRDefault="00E078AC" w:rsidP="00176D64">
      <w:pPr>
        <w:pStyle w:val="NoSpacing"/>
      </w:pPr>
    </w:p>
    <w:p w14:paraId="294C37C3" w14:textId="0BDAD331" w:rsidR="00E078AC" w:rsidRDefault="00E078AC" w:rsidP="00176D64">
      <w:pPr>
        <w:pStyle w:val="NoSpacing"/>
      </w:pPr>
      <w:r>
        <w:rPr>
          <w:u w:val="single"/>
        </w:rPr>
        <w:t>Communications:</w:t>
      </w:r>
      <w:r>
        <w:t xml:space="preserve">  The Thompson Times was shared with the board – a weekly report from Mark Thompson.</w:t>
      </w:r>
    </w:p>
    <w:p w14:paraId="37585FC8" w14:textId="77777777" w:rsidR="00E078AC" w:rsidRDefault="00E078AC" w:rsidP="00176D64">
      <w:pPr>
        <w:pStyle w:val="NoSpacing"/>
      </w:pPr>
    </w:p>
    <w:p w14:paraId="6679F0AA" w14:textId="661A9649" w:rsidR="00E078AC" w:rsidRDefault="00E078AC" w:rsidP="00176D64">
      <w:pPr>
        <w:pStyle w:val="NoSpacing"/>
      </w:pPr>
      <w:r>
        <w:t xml:space="preserve">Next Regular Board Meeting and FY26 Calendar Hearing </w:t>
      </w:r>
      <w:r w:rsidR="009C0C61">
        <w:t>are</w:t>
      </w:r>
      <w:r>
        <w:t xml:space="preserve"> </w:t>
      </w:r>
      <w:r w:rsidR="009C0C61">
        <w:t>scheduled</w:t>
      </w:r>
      <w:r>
        <w:t xml:space="preserve"> for March 13</w:t>
      </w:r>
      <w:r w:rsidRPr="00E078AC">
        <w:rPr>
          <w:vertAlign w:val="superscript"/>
        </w:rPr>
        <w:t>th</w:t>
      </w:r>
      <w:r>
        <w:t xml:space="preserve">, 2025, at 4:00 P.M. The FY26 Budget Proposed Tax Rate Public Hearing </w:t>
      </w:r>
      <w:r w:rsidR="009C0C61">
        <w:t>is scheduled to</w:t>
      </w:r>
      <w:r>
        <w:t xml:space="preserve"> be held on March 27</w:t>
      </w:r>
      <w:r w:rsidRPr="00E078AC">
        <w:rPr>
          <w:vertAlign w:val="superscript"/>
        </w:rPr>
        <w:t>th</w:t>
      </w:r>
      <w:r>
        <w:t>, 2025, at 4:00 P.M.</w:t>
      </w:r>
    </w:p>
    <w:p w14:paraId="7F20203E" w14:textId="77777777" w:rsidR="00E078AC" w:rsidRDefault="00E078AC" w:rsidP="00176D64">
      <w:pPr>
        <w:pStyle w:val="NoSpacing"/>
      </w:pPr>
    </w:p>
    <w:p w14:paraId="54FBDC22" w14:textId="5ACF6190" w:rsidR="00E078AC" w:rsidRDefault="00E078AC" w:rsidP="00176D64">
      <w:pPr>
        <w:pStyle w:val="NoSpacing"/>
      </w:pPr>
      <w:r>
        <w:t xml:space="preserve">Motion by Severson to Adjourn. Second by Warnke. Motion carried 3-0. Meeting adjourned </w:t>
      </w:r>
    </w:p>
    <w:p w14:paraId="262E34BD" w14:textId="6E6FE046" w:rsidR="00E078AC" w:rsidRDefault="00E078AC" w:rsidP="00176D64">
      <w:pPr>
        <w:pStyle w:val="NoSpacing"/>
      </w:pPr>
      <w:r>
        <w:t>at 5:01 P.M.</w:t>
      </w:r>
    </w:p>
    <w:p w14:paraId="6A96C520" w14:textId="77777777" w:rsidR="00E078AC" w:rsidRDefault="00E078AC" w:rsidP="00176D64">
      <w:pPr>
        <w:pStyle w:val="NoSpacing"/>
      </w:pPr>
    </w:p>
    <w:p w14:paraId="0F229EBB" w14:textId="77777777" w:rsidR="000C5053" w:rsidRDefault="000C5053" w:rsidP="00176D64">
      <w:pPr>
        <w:pStyle w:val="NoSpacing"/>
      </w:pPr>
    </w:p>
    <w:p w14:paraId="021B3C1E" w14:textId="584FF97A" w:rsidR="00E078AC" w:rsidRPr="00E078AC" w:rsidRDefault="00E078AC" w:rsidP="00176D64">
      <w:pPr>
        <w:pStyle w:val="NoSpacing"/>
      </w:pPr>
      <w:r>
        <w:t>Anita Frye, Board Secretary</w:t>
      </w:r>
    </w:p>
    <w:p w14:paraId="29AEDF92" w14:textId="6A746F2D" w:rsidR="00E078AC" w:rsidRDefault="00E078AC" w:rsidP="00176D64">
      <w:pPr>
        <w:pStyle w:val="NoSpacing"/>
      </w:pPr>
    </w:p>
    <w:p w14:paraId="36EF58CC" w14:textId="77777777" w:rsidR="00E078AC" w:rsidRDefault="00E078AC" w:rsidP="00176D64">
      <w:pPr>
        <w:pStyle w:val="NoSpacing"/>
      </w:pPr>
    </w:p>
    <w:p w14:paraId="2F8F7C52" w14:textId="77777777" w:rsidR="00E078AC" w:rsidRPr="00176D64" w:rsidRDefault="00E078AC" w:rsidP="00176D64">
      <w:pPr>
        <w:pStyle w:val="NoSpacing"/>
      </w:pPr>
    </w:p>
    <w:p w14:paraId="54507846" w14:textId="58EF144D" w:rsidR="008B73E4" w:rsidRPr="008B73E4" w:rsidRDefault="008B73E4" w:rsidP="00176D64">
      <w:pPr>
        <w:pStyle w:val="NoSpacing"/>
      </w:pPr>
    </w:p>
    <w:p w14:paraId="407D7BE2" w14:textId="77777777" w:rsidR="00472E34" w:rsidRDefault="00472E34"/>
    <w:p w14:paraId="2C6BDABC" w14:textId="77777777" w:rsidR="004F672C" w:rsidRDefault="004F672C"/>
    <w:p w14:paraId="5A6C0F4A" w14:textId="77777777" w:rsidR="004F672C" w:rsidRPr="004F672C" w:rsidRDefault="004F672C"/>
    <w:sectPr w:rsidR="004F672C" w:rsidRPr="004F6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99"/>
    <w:rsid w:val="00024ED4"/>
    <w:rsid w:val="000C5053"/>
    <w:rsid w:val="00176D64"/>
    <w:rsid w:val="00472E34"/>
    <w:rsid w:val="004B15B1"/>
    <w:rsid w:val="004F672C"/>
    <w:rsid w:val="00632A6B"/>
    <w:rsid w:val="0070038E"/>
    <w:rsid w:val="007359E3"/>
    <w:rsid w:val="008B73E4"/>
    <w:rsid w:val="008F55DA"/>
    <w:rsid w:val="009C0C61"/>
    <w:rsid w:val="009F4366"/>
    <w:rsid w:val="009F5399"/>
    <w:rsid w:val="00BF2ED8"/>
    <w:rsid w:val="00C57EC7"/>
    <w:rsid w:val="00CF749D"/>
    <w:rsid w:val="00E0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5E6E"/>
  <w15:chartTrackingRefBased/>
  <w15:docId w15:val="{2F4CF1BA-0D8C-40EC-8238-88F6258C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39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76D6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Frye</dc:creator>
  <cp:keywords/>
  <dc:description/>
  <cp:lastModifiedBy>Anita Frye</cp:lastModifiedBy>
  <cp:revision>3</cp:revision>
  <dcterms:created xsi:type="dcterms:W3CDTF">2025-02-14T16:28:00Z</dcterms:created>
  <dcterms:modified xsi:type="dcterms:W3CDTF">2025-02-14T16:29:00Z</dcterms:modified>
</cp:coreProperties>
</file>