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D87CD" w14:textId="71D3FB66" w:rsidR="009F4366" w:rsidRDefault="00687841" w:rsidP="00687841">
      <w:pPr>
        <w:pStyle w:val="NoSpacing"/>
      </w:pPr>
      <w:r>
        <w:t xml:space="preserve">The Clarion-Goldfield-Dows CSD Board of Directors held a Discipline Hearing, FY26 Budget Hearing and </w:t>
      </w:r>
      <w:r w:rsidR="007571E9">
        <w:t xml:space="preserve">a </w:t>
      </w:r>
      <w:r>
        <w:t>Regular Meeting on Wednesday, April 9, 2025</w:t>
      </w:r>
      <w:r w:rsidR="007571E9">
        <w:t xml:space="preserve">. </w:t>
      </w:r>
      <w:r>
        <w:t>In attendance were Troy Seaba, Megan Ring, Elizabeth Severson, Craig Warnke, Joe Nelson, Aaron Patrick, and Jared Carder.</w:t>
      </w:r>
    </w:p>
    <w:p w14:paraId="06FB3E2E" w14:textId="77777777" w:rsidR="00687841" w:rsidRDefault="00687841" w:rsidP="00687841">
      <w:pPr>
        <w:pStyle w:val="NoSpacing"/>
      </w:pPr>
    </w:p>
    <w:p w14:paraId="128FB757" w14:textId="169E2AFE" w:rsidR="00687841" w:rsidRDefault="00687841" w:rsidP="00687841">
      <w:pPr>
        <w:pStyle w:val="NoSpacing"/>
      </w:pPr>
      <w:r>
        <w:t>At 4:10 P.M. Board President Troy Seaba called the meeting to order</w:t>
      </w:r>
      <w:r w:rsidR="007571E9">
        <w:t xml:space="preserve">. </w:t>
      </w:r>
      <w:r>
        <w:t>He led the group in the Pledge of Allegiance</w:t>
      </w:r>
      <w:r w:rsidR="007571E9">
        <w:t xml:space="preserve">. </w:t>
      </w:r>
      <w:r>
        <w:t>Roll Call Vote was taken to go into Closed Session – Discipline Hearing – Iowa Code 21.5(</w:t>
      </w:r>
      <w:r w:rsidR="007571E9">
        <w:t>1) e.</w:t>
      </w:r>
    </w:p>
    <w:p w14:paraId="7874AD3D" w14:textId="62D46763" w:rsidR="0036578F" w:rsidRDefault="00687841" w:rsidP="00687841">
      <w:pPr>
        <w:pStyle w:val="NoSpacing"/>
      </w:pPr>
      <w:r>
        <w:t>Seaba – yes, Ring – yes, Severson-yes, Warnke-yes</w:t>
      </w:r>
      <w:r w:rsidR="007571E9">
        <w:t xml:space="preserve">. </w:t>
      </w:r>
    </w:p>
    <w:p w14:paraId="590FBC76" w14:textId="77777777" w:rsidR="00687841" w:rsidRDefault="00687841" w:rsidP="00687841">
      <w:pPr>
        <w:pStyle w:val="NoSpacing"/>
      </w:pPr>
    </w:p>
    <w:p w14:paraId="4F5355DF" w14:textId="74733A47" w:rsidR="00687841" w:rsidRDefault="00687841" w:rsidP="00687841">
      <w:pPr>
        <w:pStyle w:val="NoSpacing"/>
      </w:pPr>
      <w:r>
        <w:t>At 4:20 P.M. the board moved into Open Session.  Motion by Severson to Approve Recommendation from Middle School Principal Aaron Patrick to Expel student effective immediately for the remainder of the school year, with the option to appear before the board at the August meeting to request permission to enroll</w:t>
      </w:r>
      <w:r w:rsidR="007571E9">
        <w:t xml:space="preserve">. </w:t>
      </w:r>
      <w:r>
        <w:t>Second by Ring. Motion carried 4-0.</w:t>
      </w:r>
    </w:p>
    <w:p w14:paraId="4A6C90F0" w14:textId="77777777" w:rsidR="0036578F" w:rsidRDefault="0036578F" w:rsidP="00687841">
      <w:pPr>
        <w:pStyle w:val="NoSpacing"/>
      </w:pPr>
    </w:p>
    <w:p w14:paraId="41B2EBD3" w14:textId="38322CD2" w:rsidR="0036578F" w:rsidRDefault="0036578F" w:rsidP="00687841">
      <w:pPr>
        <w:pStyle w:val="NoSpacing"/>
      </w:pPr>
      <w:r>
        <w:t>Principal Patrick left the meeting and visitor JC Kelso, and Wright County Monitor Editor Amanda Rink joined the meeting</w:t>
      </w:r>
      <w:r w:rsidR="007571E9">
        <w:t xml:space="preserve">. </w:t>
      </w:r>
    </w:p>
    <w:p w14:paraId="3F3C0D3B" w14:textId="77777777" w:rsidR="0036578F" w:rsidRDefault="0036578F" w:rsidP="00687841">
      <w:pPr>
        <w:pStyle w:val="NoSpacing"/>
      </w:pPr>
    </w:p>
    <w:p w14:paraId="592BCF08" w14:textId="1E837725" w:rsidR="0036578F" w:rsidRDefault="0036578F" w:rsidP="00687841">
      <w:pPr>
        <w:pStyle w:val="NoSpacing"/>
      </w:pPr>
      <w:r>
        <w:t xml:space="preserve">At this time Editor Rink read a statement that </w:t>
      </w:r>
      <w:r w:rsidR="007571E9">
        <w:t xml:space="preserve">she received from Alison Marshall, as Marshall had </w:t>
      </w:r>
      <w:r>
        <w:t xml:space="preserve">asked her to read </w:t>
      </w:r>
      <w:r w:rsidR="007571E9">
        <w:t>statement since she herself</w:t>
      </w:r>
      <w:r>
        <w:t xml:space="preserve"> could not attend the meeting</w:t>
      </w:r>
      <w:r w:rsidR="007571E9">
        <w:t>. Marshall</w:t>
      </w:r>
      <w:r>
        <w:t xml:space="preserve"> wanted to express her appreciation for Supt. Nelson meeting with her and her husband</w:t>
      </w:r>
      <w:r w:rsidR="007571E9">
        <w:t xml:space="preserve">. </w:t>
      </w:r>
      <w:r>
        <w:t>She felt he demonstrated a willingness to have open communication and conversations</w:t>
      </w:r>
      <w:r w:rsidR="007571E9">
        <w:t xml:space="preserve">. </w:t>
      </w:r>
      <w:r>
        <w:t>She also appreciated the communication from MS Principal Patrick.</w:t>
      </w:r>
    </w:p>
    <w:p w14:paraId="2C675EDC" w14:textId="77777777" w:rsidR="0036578F" w:rsidRDefault="0036578F" w:rsidP="00687841">
      <w:pPr>
        <w:pStyle w:val="NoSpacing"/>
      </w:pPr>
    </w:p>
    <w:p w14:paraId="12929CFF" w14:textId="0064072A" w:rsidR="0036578F" w:rsidRDefault="0036578F" w:rsidP="00687841">
      <w:pPr>
        <w:pStyle w:val="NoSpacing"/>
      </w:pPr>
      <w:r>
        <w:rPr>
          <w:u w:val="single"/>
        </w:rPr>
        <w:t>FY26 Budget Hearing</w:t>
      </w:r>
    </w:p>
    <w:p w14:paraId="2346E52C" w14:textId="77777777" w:rsidR="0036578F" w:rsidRDefault="0036578F" w:rsidP="00687841">
      <w:pPr>
        <w:pStyle w:val="NoSpacing"/>
      </w:pPr>
    </w:p>
    <w:p w14:paraId="3413A80C" w14:textId="4117CC2D" w:rsidR="0036578F" w:rsidRDefault="0036578F" w:rsidP="00687841">
      <w:pPr>
        <w:pStyle w:val="NoSpacing"/>
      </w:pPr>
      <w:r>
        <w:t>Open Forum – No one addressed the board concerning the FY26 Budget Hearing.</w:t>
      </w:r>
    </w:p>
    <w:p w14:paraId="3BAB7FFF" w14:textId="77777777" w:rsidR="0036578F" w:rsidRDefault="0036578F" w:rsidP="00687841">
      <w:pPr>
        <w:pStyle w:val="NoSpacing"/>
      </w:pPr>
    </w:p>
    <w:p w14:paraId="3D4A0726" w14:textId="5DA9891C" w:rsidR="00FC6EE2" w:rsidRDefault="0036578F" w:rsidP="00687841">
      <w:pPr>
        <w:pStyle w:val="NoSpacing"/>
      </w:pPr>
      <w:r>
        <w:t>Board Secretary Anita Frye presented the FY26 Budget to the board</w:t>
      </w:r>
      <w:r w:rsidR="007571E9">
        <w:t xml:space="preserve">. </w:t>
      </w:r>
      <w:r>
        <w:t xml:space="preserve">– FY26 Budget presentation may be requested from the district office during normal business hours. </w:t>
      </w:r>
      <w:r w:rsidR="00FC6EE2">
        <w:t>Combined District tax rate is 13.17312, with the original Clarion-Goldfield District being 13.28214, and the original Dows District being 12.73456. This is a decrease from FY25 due to the increased property valuations. Motion by Ring to Approve the FY26 Budget and Proposed Tax Rate as presented. Second by Warnke. Motion carried 4-0.</w:t>
      </w:r>
    </w:p>
    <w:p w14:paraId="16A18510" w14:textId="77777777" w:rsidR="00FC6EE2" w:rsidRDefault="00FC6EE2" w:rsidP="00687841">
      <w:pPr>
        <w:pStyle w:val="NoSpacing"/>
      </w:pPr>
    </w:p>
    <w:p w14:paraId="6B04B94C" w14:textId="6E516372" w:rsidR="00FC6EE2" w:rsidRDefault="00FC6EE2" w:rsidP="00687841">
      <w:pPr>
        <w:pStyle w:val="NoSpacing"/>
      </w:pPr>
      <w:r>
        <w:rPr>
          <w:u w:val="single"/>
        </w:rPr>
        <w:t>Regular Meeting</w:t>
      </w:r>
    </w:p>
    <w:p w14:paraId="7C4DA53B" w14:textId="77777777" w:rsidR="00FC6EE2" w:rsidRDefault="00FC6EE2" w:rsidP="00687841">
      <w:pPr>
        <w:pStyle w:val="NoSpacing"/>
      </w:pPr>
    </w:p>
    <w:p w14:paraId="342DE4C3" w14:textId="103C52C4" w:rsidR="00FC6EE2" w:rsidRDefault="00FC6EE2" w:rsidP="00687841">
      <w:pPr>
        <w:pStyle w:val="NoSpacing"/>
      </w:pPr>
      <w:r>
        <w:t>Motion by Ring to Approve the Agenda. Second by Severson. Motion carried 4-0.</w:t>
      </w:r>
    </w:p>
    <w:p w14:paraId="2EF905C3" w14:textId="77777777" w:rsidR="00FC6EE2" w:rsidRDefault="00FC6EE2" w:rsidP="00687841">
      <w:pPr>
        <w:pStyle w:val="NoSpacing"/>
      </w:pPr>
    </w:p>
    <w:p w14:paraId="2BE16C70" w14:textId="6B0228AB" w:rsidR="00FC6EE2" w:rsidRDefault="00FC6EE2" w:rsidP="00687841">
      <w:pPr>
        <w:pStyle w:val="NoSpacing"/>
      </w:pPr>
      <w:r>
        <w:t>Educational Reports – None.</w:t>
      </w:r>
    </w:p>
    <w:p w14:paraId="2793AFE8" w14:textId="77777777" w:rsidR="00FC6EE2" w:rsidRDefault="00FC6EE2" w:rsidP="00687841">
      <w:pPr>
        <w:pStyle w:val="NoSpacing"/>
      </w:pPr>
    </w:p>
    <w:p w14:paraId="337023B1" w14:textId="5962F072" w:rsidR="00FC6EE2" w:rsidRDefault="00FC6EE2" w:rsidP="00687841">
      <w:pPr>
        <w:pStyle w:val="NoSpacing"/>
      </w:pPr>
      <w:r>
        <w:t>Superintendent’s Report – Nelson started his report by expressing his message of continued district support for Tre Solis and his family</w:t>
      </w:r>
      <w:r w:rsidR="005C152F">
        <w:t>. FFA Advisor Angie Charlson is putting together a trip to Sister City Junik, Kosovo during March 2026 Spring Break</w:t>
      </w:r>
      <w:r w:rsidR="007571E9">
        <w:t xml:space="preserve">. </w:t>
      </w:r>
      <w:r w:rsidR="005C152F">
        <w:t>This will be a</w:t>
      </w:r>
      <w:r w:rsidR="001E4E73">
        <w:t>n</w:t>
      </w:r>
      <w:r w:rsidR="005C152F">
        <w:t xml:space="preserve"> agricultural learning experience</w:t>
      </w:r>
      <w:r w:rsidR="007571E9">
        <w:t xml:space="preserve">. </w:t>
      </w:r>
      <w:r w:rsidR="001E4E73">
        <w:t>CGD enrollment numbers continue to fluctuate, especially at the high school level</w:t>
      </w:r>
      <w:r w:rsidR="007571E9">
        <w:t>. I</w:t>
      </w:r>
      <w:r w:rsidR="001E4E73">
        <w:t>t is the trend we have seen for the last few years. On May 21</w:t>
      </w:r>
      <w:r w:rsidR="001E4E73" w:rsidRPr="001E4E73">
        <w:rPr>
          <w:vertAlign w:val="superscript"/>
        </w:rPr>
        <w:t>st</w:t>
      </w:r>
      <w:r w:rsidR="001E4E73">
        <w:t xml:space="preserve"> Nelson will be traveling to Target Field along with other volunteers with a group of </w:t>
      </w:r>
      <w:r w:rsidR="007571E9">
        <w:t>V</w:t>
      </w:r>
      <w:r w:rsidR="001E4E73">
        <w:t xml:space="preserve">eterans from our three towns to attend a Twins baseball game where they honor </w:t>
      </w:r>
      <w:r w:rsidR="007571E9">
        <w:t>V</w:t>
      </w:r>
      <w:r w:rsidR="001E4E73">
        <w:t xml:space="preserve">eterans on the field before the game. On May14th the leadership team will be traveling to Des Moines for professional development </w:t>
      </w:r>
      <w:r w:rsidR="007571E9">
        <w:t>with the topic being “H</w:t>
      </w:r>
      <w:r w:rsidR="001E4E73">
        <w:t xml:space="preserve">aving </w:t>
      </w:r>
      <w:r w:rsidR="007571E9">
        <w:t>D</w:t>
      </w:r>
      <w:r w:rsidR="001E4E73">
        <w:t xml:space="preserve">ifficult </w:t>
      </w:r>
      <w:r w:rsidR="007571E9">
        <w:t>C</w:t>
      </w:r>
      <w:r w:rsidR="001E4E73">
        <w:t>onversations</w:t>
      </w:r>
      <w:r w:rsidR="007571E9">
        <w:t>”</w:t>
      </w:r>
      <w:r w:rsidR="001E4E73">
        <w:t>. This is a two-part training. Employee Appreciation and Retirement Open House will be Wednesday, May 7</w:t>
      </w:r>
      <w:r w:rsidR="001E4E73" w:rsidRPr="001E4E73">
        <w:rPr>
          <w:vertAlign w:val="superscript"/>
        </w:rPr>
        <w:t>th</w:t>
      </w:r>
      <w:r w:rsidR="001E4E73">
        <w:t xml:space="preserve"> at 2:30 P.M. with the </w:t>
      </w:r>
      <w:r w:rsidR="007571E9">
        <w:t xml:space="preserve">Retiree </w:t>
      </w:r>
      <w:r w:rsidR="001E4E73">
        <w:t xml:space="preserve">Open House being held in the high school cafeteria 3:00 – 4:00 P.M. </w:t>
      </w:r>
    </w:p>
    <w:p w14:paraId="18745137" w14:textId="77777777" w:rsidR="001E4E73" w:rsidRDefault="001E4E73" w:rsidP="00687841">
      <w:pPr>
        <w:pStyle w:val="NoSpacing"/>
      </w:pPr>
    </w:p>
    <w:p w14:paraId="6C1682F0" w14:textId="37E7FF45" w:rsidR="003F6B8B" w:rsidRDefault="001E4E73" w:rsidP="008F7CF6">
      <w:pPr>
        <w:pStyle w:val="NoSpacing"/>
      </w:pPr>
      <w:r>
        <w:lastRenderedPageBreak/>
        <w:t>Consent Agenda – Motion by Ring to Approve</w:t>
      </w:r>
      <w:r w:rsidR="008F7CF6">
        <w:t xml:space="preserve"> Consent Agenda. Second by Severson. Approve</w:t>
      </w:r>
      <w:r>
        <w:t xml:space="preserve"> Minutes </w:t>
      </w:r>
      <w:r w:rsidR="003F6B8B">
        <w:t>of Meetings held on March 13, and March 27, 2025; Approve payment of bills in between meetings; Approve payment of monthly bills; Approve SIACC Ad Hoc Committee and meeting; Approve Resignations</w:t>
      </w:r>
      <w:r w:rsidR="007571E9">
        <w:t xml:space="preserve"> from</w:t>
      </w:r>
      <w:r w:rsidR="003F6B8B">
        <w:t xml:space="preserve"> Jalyn Heeren – 2</w:t>
      </w:r>
      <w:r w:rsidR="003F6B8B" w:rsidRPr="003F6B8B">
        <w:rPr>
          <w:vertAlign w:val="superscript"/>
        </w:rPr>
        <w:t>nd</w:t>
      </w:r>
      <w:r w:rsidR="003F6B8B">
        <w:t xml:space="preserve"> Grade, Miriam Meinke </w:t>
      </w:r>
      <w:r w:rsidR="007571E9">
        <w:t xml:space="preserve"> - </w:t>
      </w:r>
      <w:r w:rsidR="003F6B8B">
        <w:t xml:space="preserve">Girls Asst Soccer Coach, Emma Gomez – HS Girls Wrestling Coach, </w:t>
      </w:r>
      <w:r w:rsidR="007571E9">
        <w:t xml:space="preserve">and </w:t>
      </w:r>
      <w:r w:rsidR="003F6B8B">
        <w:t xml:space="preserve">Stacy Tate – Elem Para; Approve FY25 Contract for Angela Garcia – Asst. Girls Soccer Coach, </w:t>
      </w:r>
      <w:r w:rsidR="007571E9">
        <w:t xml:space="preserve">$3,300.00, </w:t>
      </w:r>
      <w:r w:rsidR="003F6B8B">
        <w:t>Adriana Lopez – FT Housekeeper at Step 1 - $15.80 an hour with benefits to start after 60 work day probationary period; FY26 Contracts Jessica Smock – HS Dance Coach $3,300.00; Craig Warnke – HS Asst. Football Coach $3,300.00, Heather Foster – MS Social Studies Teacher - $67,051.39 upon verification of transcripts by Board Secretary; Approve 1</w:t>
      </w:r>
      <w:r w:rsidR="003F6B8B" w:rsidRPr="003F6B8B">
        <w:rPr>
          <w:vertAlign w:val="superscript"/>
        </w:rPr>
        <w:t>st</w:t>
      </w:r>
      <w:r w:rsidR="003F6B8B">
        <w:t xml:space="preserve"> Reading of Policies – </w:t>
      </w:r>
      <w:r w:rsidR="003F6B8B" w:rsidRPr="003F6B8B">
        <w:t xml:space="preserve">Policy 403.06-Drug and Alcohol Testing Program; 403.6E1-Drug and Alcohol Testing Program Notice to Employees; 403.6E2-Drug&amp;Alcohol Program and Pre-Employment </w:t>
      </w:r>
      <w:r w:rsidR="007571E9">
        <w:t>T</w:t>
      </w:r>
      <w:r w:rsidR="003F6B8B" w:rsidRPr="003F6B8B">
        <w:t>esting Acknowledgement Form; 405.09-Licenses Employee Probationary Status; 407.06-Licensed Employee Early Retirement; 503.05-Corporal Punishment, Mechanical Restraint and Prone Restraint; 503.08-R(1) Discipline of Students Who Make Threats of Violence or Cause Incidents of Violence; 503.09-R(1)-Students Use of Personal Electronic Devices-Regulation; 605.06-R(1) Internet-Appropriate Use Regulation; 606.01-Class Size-Class Grouping; 706.03-Reduction in Employee Pay; 706.03-R(1)-Reduction in Employee Pay – Regulation; 800-Objectives of Building &amp; Sites; 801.01-Building &amp; Sites Long Range Planning; 801.02-Buildings &amp; Sites Surveys; 801.03-Educational Specifications for Building &amp; Sites; 801.04-Site Acquisition; 802.01 Maintenance Schedule; 802.02-Requests for Improvements; 802.03-Emergency Repairs; 802.05-Buildings &amp; Sites Adaptation for Persons with Disabilities; 802.06-Vandalism; 802.07-Energy Conservation; 803.01-Disposition of Obsolete Equipment; 803.02-Lease, Sale or Disposal of School District Buildings &amp; Sites; 804.01-Facilities Inspections; 804.04-Asbestos Containing Material; 804.06-Use of Recording Devices on School Property; 804.06-R(1): Use of Recording Devices on school Property-Use of District Owned Recording Devices Regulation; 905.01-R(1)-Community Use of School District Buildings, Sites &amp; Equipment – Regulation</w:t>
      </w:r>
      <w:r w:rsidR="003F6B8B">
        <w:t>; Approve 2</w:t>
      </w:r>
      <w:r w:rsidR="003F6B8B" w:rsidRPr="003F6B8B">
        <w:rPr>
          <w:vertAlign w:val="superscript"/>
        </w:rPr>
        <w:t>nd</w:t>
      </w:r>
      <w:r w:rsidR="003F6B8B">
        <w:t xml:space="preserve"> Reading of Policies -</w:t>
      </w:r>
      <w:r w:rsidR="003F6B8B" w:rsidRPr="003F6B8B">
        <w:rPr>
          <w:sz w:val="20"/>
          <w:szCs w:val="20"/>
        </w:rPr>
        <w:t xml:space="preserve"> </w:t>
      </w:r>
      <w:r w:rsidR="003F6B8B" w:rsidRPr="003F6B8B">
        <w:t>Policy 403.06-Drug and Alcohol Testing Program; 403.6E1-Drug and Alcohol Testing Program Notice to Employees; 403.6E2-Drug&amp;Alcohol Program and Pre-Employment Resting Acknowledgement Form; 405.09-Licenses Employee Probationary Status; 407.06-Licensed Employee Early Retirement; 503.05-Corporal Punishment, Mechanical Restraint and Prone Restraint; 503.08-R(1) Discipline of Students Who Make Threats of Violence or Cause Incidents of Violence; 503.09-R(1)-Students Use of Personal Electronic Devices-Regulation; 605.06-R(1) Internet-Appropriate Use Regulation; 606.01-Class Size-Class Grouping; 706.03-Reduction in Employee Pay; 706.03-R(1)-Reduction in Employee Pay – Regulation; 800-Objectives of Building &amp; Sites; 801.01-Building &amp; Sites Long Range Planning; 801.02-Buildings &amp; Sites Surveys; 801.03-Educational Specifications for Building &amp; Sites; 801.04-Site Acquisition; 802.01 Maintenance Schedule; 802.02-Requests for Improvements; 802.03-Emergency Repairs; 802.05-Buildings &amp; Sites Adaptation for Persons with Disabilities; 802.06-Vandalism; 802.07-Energy Conservation; 803.01-Disposition of Obsolete Equipment; 803.02-Lease, Sale or Disposal of School District Buildings &amp; Sites; 804.01-Facilities Inspections; 804.04-Asbestos Containing Material; 804.06-Use of Recording Devices on School Property; 804.06-R(1): Use of Recording Devices on school Property-Use of District Owned Recording Devices Regulation; 905.01-R(1)-Community Use of School District Buildings, Sites &amp; Equipment – Regulation</w:t>
      </w:r>
      <w:r w:rsidR="003F6B8B">
        <w:t xml:space="preserve">; Approve Annual Review of Policies </w:t>
      </w:r>
      <w:r w:rsidR="003F6B8B" w:rsidRPr="003F6B8B">
        <w:t>103 Long-Range Needs Assessment; 103-R(1) Long-Range Needs Assessment Regulation; 505.08 Parent and Family Engagement District-Wide Policy; 505.08-R(1) Parent and Family Engagement District-Wide Policy-Building Level Regulation; 506.01 Education Records Access; 506.1E1 Request of Non parent; 506.1E2 Release Records; 506.1E3 Request for Hearing; 506.1E4 Examination of Records; 506.1E5 Transfer of Records; 506.1E6 Receipt of Subpoena; 506.1E7 Juvenile Justice Agency Info Sharing Agreement; 506.1E8 Annual Notice; 506.1R1 Education Records Access – Regulation; 506.02 Student Directory Information; 506.02E1 Authorization for Releasing Student Directory Information; 506.02-R(1) Student Directory Information-Use of Directory Information; 506.04 Student Library Circulation Records</w:t>
      </w:r>
      <w:r w:rsidR="003F6B8B">
        <w:t xml:space="preserve">; </w:t>
      </w:r>
      <w:r w:rsidR="008F7CF6">
        <w:t xml:space="preserve">Approve </w:t>
      </w:r>
      <w:r w:rsidR="008F7CF6">
        <w:lastRenderedPageBreak/>
        <w:t xml:space="preserve">Potential List of 2025 Graduates; Approve FY26 Milk Bid from Anderson Erickson Dairy and FY26 Bread Bid from Bimbo Bakery. </w:t>
      </w:r>
      <w:r w:rsidR="007571E9">
        <w:t>Motion carried 4-0.</w:t>
      </w:r>
    </w:p>
    <w:p w14:paraId="47067020" w14:textId="77777777" w:rsidR="008F7CF6" w:rsidRDefault="008F7CF6" w:rsidP="008F7CF6">
      <w:pPr>
        <w:pStyle w:val="NoSpacing"/>
      </w:pPr>
    </w:p>
    <w:p w14:paraId="21EC1D1D" w14:textId="3C2EAD85" w:rsidR="008F7CF6" w:rsidRDefault="008F7CF6" w:rsidP="008F7CF6">
      <w:pPr>
        <w:pStyle w:val="NoSpacing"/>
      </w:pPr>
      <w:r>
        <w:t>Financial – Monthly Reports may be requested for viewing during normal business hours at the district office</w:t>
      </w:r>
      <w:r w:rsidR="007571E9">
        <w:t xml:space="preserve">. </w:t>
      </w:r>
      <w:r>
        <w:t xml:space="preserve">Frye shared an approved letter from State Auditor Rob Sand requesting </w:t>
      </w:r>
      <w:r w:rsidR="00C25764">
        <w:t xml:space="preserve">90-day extension for </w:t>
      </w:r>
      <w:r>
        <w:t xml:space="preserve">FY24 </w:t>
      </w:r>
      <w:r w:rsidR="007A2B5C">
        <w:t xml:space="preserve">Audit </w:t>
      </w:r>
      <w:r>
        <w:t>filing date.</w:t>
      </w:r>
    </w:p>
    <w:p w14:paraId="4A527B78" w14:textId="77777777" w:rsidR="008F7CF6" w:rsidRDefault="008F7CF6" w:rsidP="008F7CF6">
      <w:pPr>
        <w:pStyle w:val="NoSpacing"/>
      </w:pPr>
    </w:p>
    <w:p w14:paraId="193BBD5A" w14:textId="07146C91" w:rsidR="007A2B5C" w:rsidRDefault="007A2B5C" w:rsidP="008F7CF6">
      <w:pPr>
        <w:pStyle w:val="NoSpacing"/>
      </w:pPr>
      <w:r>
        <w:t>Transportation – Motion by Warnke to Approve the Purchase of a Replacement Suburban in between meetings, with the purchase price not to exceed insurance compensation plus $1,000.00. Second by Severson. Motion carried 4-0.</w:t>
      </w:r>
    </w:p>
    <w:p w14:paraId="4A0967B3" w14:textId="77777777" w:rsidR="007A2B5C" w:rsidRDefault="007A2B5C" w:rsidP="008F7CF6">
      <w:pPr>
        <w:pStyle w:val="NoSpacing"/>
      </w:pPr>
    </w:p>
    <w:p w14:paraId="4AB70CDA" w14:textId="70010CB9" w:rsidR="007A2B5C" w:rsidRDefault="007A2B5C" w:rsidP="008F7CF6">
      <w:pPr>
        <w:pStyle w:val="NoSpacing"/>
      </w:pPr>
      <w:r>
        <w:t>Comm</w:t>
      </w:r>
      <w:r w:rsidR="007F3633">
        <w:t>unications – Teacher/Staff Appreciation will be held on Wednesday, May 7</w:t>
      </w:r>
      <w:r w:rsidR="007F3633" w:rsidRPr="007F3633">
        <w:rPr>
          <w:vertAlign w:val="superscript"/>
        </w:rPr>
        <w:t>th</w:t>
      </w:r>
      <w:r w:rsidR="007F3633">
        <w:t xml:space="preserve"> at 2:30 </w:t>
      </w:r>
      <w:r w:rsidR="007571E9">
        <w:t xml:space="preserve">P.M. </w:t>
      </w:r>
      <w:r w:rsidR="007F3633">
        <w:t>The district will host an Open House from 3:00 to 4:00 P.M. in the high school cafeteria for all 2025 retirees of the district. The next Regular Board Meeting will be held on Thursday, May 8, 2025, at 4:30 P.M.</w:t>
      </w:r>
    </w:p>
    <w:p w14:paraId="7E4789EF" w14:textId="77777777" w:rsidR="007F3633" w:rsidRDefault="007F3633" w:rsidP="008F7CF6">
      <w:pPr>
        <w:pStyle w:val="NoSpacing"/>
      </w:pPr>
    </w:p>
    <w:p w14:paraId="6952EE86" w14:textId="731FF518" w:rsidR="007F3633" w:rsidRDefault="007F3633" w:rsidP="008F7CF6">
      <w:pPr>
        <w:pStyle w:val="NoSpacing"/>
      </w:pPr>
      <w:r>
        <w:t>Motion by Ring to adjourn. Second by Severson. Motion carried 4-0. The meeting adjourned at 5:07 P.M.</w:t>
      </w:r>
    </w:p>
    <w:p w14:paraId="44E327D1" w14:textId="102DB8A5" w:rsidR="00925E66" w:rsidRDefault="00925E66" w:rsidP="008F7CF6">
      <w:pPr>
        <w:pStyle w:val="NoSpacing"/>
      </w:pPr>
    </w:p>
    <w:p w14:paraId="41AF7668" w14:textId="77777777" w:rsidR="00925E66" w:rsidRDefault="00925E66" w:rsidP="008F7CF6">
      <w:pPr>
        <w:pStyle w:val="NoSpacing"/>
      </w:pPr>
    </w:p>
    <w:p w14:paraId="53E5DDA8" w14:textId="77777777" w:rsidR="00925E66" w:rsidRDefault="00925E66" w:rsidP="008F7CF6">
      <w:pPr>
        <w:pStyle w:val="NoSpacing"/>
      </w:pPr>
    </w:p>
    <w:p w14:paraId="157FD8ED" w14:textId="77777777" w:rsidR="00925E66" w:rsidRDefault="00925E66" w:rsidP="008F7CF6">
      <w:pPr>
        <w:pStyle w:val="NoSpacing"/>
      </w:pPr>
    </w:p>
    <w:p w14:paraId="2652B5C9" w14:textId="3D6B70B3" w:rsidR="00925E66" w:rsidRDefault="00925E66" w:rsidP="008F7CF6">
      <w:pPr>
        <w:pStyle w:val="NoSpacing"/>
      </w:pPr>
      <w:r>
        <w:t>Anita Frye, Board Secretary</w:t>
      </w:r>
    </w:p>
    <w:p w14:paraId="0FED4C11" w14:textId="77777777" w:rsidR="008F7CF6" w:rsidRDefault="008F7CF6" w:rsidP="008F7CF6">
      <w:pPr>
        <w:pStyle w:val="NoSpacing"/>
      </w:pPr>
    </w:p>
    <w:p w14:paraId="6FE7B9B7" w14:textId="77777777" w:rsidR="008F7CF6" w:rsidRDefault="008F7CF6" w:rsidP="008F7CF6">
      <w:pPr>
        <w:pStyle w:val="NoSpacing"/>
      </w:pPr>
    </w:p>
    <w:p w14:paraId="70DC42E3" w14:textId="77777777" w:rsidR="008F7CF6" w:rsidRPr="003F6B8B" w:rsidRDefault="008F7CF6" w:rsidP="008F7CF6">
      <w:pPr>
        <w:pStyle w:val="NoSpacing"/>
      </w:pPr>
    </w:p>
    <w:p w14:paraId="5DBB4E4C" w14:textId="36AA2806" w:rsidR="003F6B8B" w:rsidRPr="003F6B8B" w:rsidRDefault="003F6B8B" w:rsidP="003F6B8B">
      <w:pPr>
        <w:pStyle w:val="NoSpacing"/>
      </w:pPr>
    </w:p>
    <w:p w14:paraId="779556F5" w14:textId="77777777" w:rsidR="003F6B8B" w:rsidRPr="003F6B8B" w:rsidRDefault="003F6B8B" w:rsidP="00687841">
      <w:pPr>
        <w:pStyle w:val="NoSpacing"/>
      </w:pPr>
    </w:p>
    <w:p w14:paraId="4AC6A654" w14:textId="77777777" w:rsidR="001E4E73" w:rsidRDefault="001E4E73" w:rsidP="00687841">
      <w:pPr>
        <w:pStyle w:val="NoSpacing"/>
      </w:pPr>
    </w:p>
    <w:p w14:paraId="733F1FB3" w14:textId="77777777" w:rsidR="001E4E73" w:rsidRPr="00FC6EE2" w:rsidRDefault="001E4E73" w:rsidP="00687841">
      <w:pPr>
        <w:pStyle w:val="NoSpacing"/>
      </w:pPr>
    </w:p>
    <w:p w14:paraId="47328C5C" w14:textId="77777777" w:rsidR="00687841" w:rsidRDefault="00687841" w:rsidP="00687841">
      <w:pPr>
        <w:pStyle w:val="NoSpacing"/>
      </w:pPr>
    </w:p>
    <w:p w14:paraId="1380A4D6" w14:textId="77777777" w:rsidR="00687841" w:rsidRDefault="00687841" w:rsidP="00687841">
      <w:pPr>
        <w:pStyle w:val="NoSpacing"/>
      </w:pPr>
    </w:p>
    <w:p w14:paraId="3BF3F33B" w14:textId="77777777" w:rsidR="00687841" w:rsidRDefault="00687841" w:rsidP="00687841">
      <w:pPr>
        <w:pStyle w:val="NoSpacing"/>
      </w:pPr>
    </w:p>
    <w:p w14:paraId="2107AB72" w14:textId="77777777" w:rsidR="00687841" w:rsidRDefault="00687841" w:rsidP="00687841">
      <w:pPr>
        <w:pStyle w:val="NoSpacing"/>
      </w:pPr>
    </w:p>
    <w:sectPr w:rsidR="00687841" w:rsidSect="00687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41"/>
    <w:rsid w:val="00024ED4"/>
    <w:rsid w:val="000B385E"/>
    <w:rsid w:val="001E4E73"/>
    <w:rsid w:val="0036578F"/>
    <w:rsid w:val="003F6B8B"/>
    <w:rsid w:val="004A27DE"/>
    <w:rsid w:val="004B15B1"/>
    <w:rsid w:val="005C152F"/>
    <w:rsid w:val="00687841"/>
    <w:rsid w:val="007359E3"/>
    <w:rsid w:val="007571E9"/>
    <w:rsid w:val="007A2B5C"/>
    <w:rsid w:val="007F3633"/>
    <w:rsid w:val="00813F4A"/>
    <w:rsid w:val="008F7CF6"/>
    <w:rsid w:val="00925E66"/>
    <w:rsid w:val="009F4366"/>
    <w:rsid w:val="00B33858"/>
    <w:rsid w:val="00C25764"/>
    <w:rsid w:val="00D5527E"/>
    <w:rsid w:val="00F42278"/>
    <w:rsid w:val="00F43D36"/>
    <w:rsid w:val="00FC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69BD"/>
  <w15:chartTrackingRefBased/>
  <w15:docId w15:val="{EED869FD-A956-4AA7-A18E-D893C077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841"/>
    <w:rPr>
      <w:rFonts w:eastAsiaTheme="majorEastAsia" w:cstheme="majorBidi"/>
      <w:color w:val="272727" w:themeColor="text1" w:themeTint="D8"/>
    </w:rPr>
  </w:style>
  <w:style w:type="paragraph" w:styleId="Title">
    <w:name w:val="Title"/>
    <w:basedOn w:val="Normal"/>
    <w:next w:val="Normal"/>
    <w:link w:val="TitleChar"/>
    <w:uiPriority w:val="10"/>
    <w:qFormat/>
    <w:rsid w:val="00687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841"/>
    <w:pPr>
      <w:spacing w:before="160"/>
      <w:jc w:val="center"/>
    </w:pPr>
    <w:rPr>
      <w:i/>
      <w:iCs/>
      <w:color w:val="404040" w:themeColor="text1" w:themeTint="BF"/>
    </w:rPr>
  </w:style>
  <w:style w:type="character" w:customStyle="1" w:styleId="QuoteChar">
    <w:name w:val="Quote Char"/>
    <w:basedOn w:val="DefaultParagraphFont"/>
    <w:link w:val="Quote"/>
    <w:uiPriority w:val="29"/>
    <w:rsid w:val="00687841"/>
    <w:rPr>
      <w:i/>
      <w:iCs/>
      <w:color w:val="404040" w:themeColor="text1" w:themeTint="BF"/>
    </w:rPr>
  </w:style>
  <w:style w:type="paragraph" w:styleId="ListParagraph">
    <w:name w:val="List Paragraph"/>
    <w:basedOn w:val="Normal"/>
    <w:uiPriority w:val="34"/>
    <w:qFormat/>
    <w:rsid w:val="00687841"/>
    <w:pPr>
      <w:ind w:left="720"/>
      <w:contextualSpacing/>
    </w:pPr>
  </w:style>
  <w:style w:type="character" w:styleId="IntenseEmphasis">
    <w:name w:val="Intense Emphasis"/>
    <w:basedOn w:val="DefaultParagraphFont"/>
    <w:uiPriority w:val="21"/>
    <w:qFormat/>
    <w:rsid w:val="00687841"/>
    <w:rPr>
      <w:i/>
      <w:iCs/>
      <w:color w:val="0F4761" w:themeColor="accent1" w:themeShade="BF"/>
    </w:rPr>
  </w:style>
  <w:style w:type="paragraph" w:styleId="IntenseQuote">
    <w:name w:val="Intense Quote"/>
    <w:basedOn w:val="Normal"/>
    <w:next w:val="Normal"/>
    <w:link w:val="IntenseQuoteChar"/>
    <w:uiPriority w:val="30"/>
    <w:qFormat/>
    <w:rsid w:val="00687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841"/>
    <w:rPr>
      <w:i/>
      <w:iCs/>
      <w:color w:val="0F4761" w:themeColor="accent1" w:themeShade="BF"/>
    </w:rPr>
  </w:style>
  <w:style w:type="character" w:styleId="IntenseReference">
    <w:name w:val="Intense Reference"/>
    <w:basedOn w:val="DefaultParagraphFont"/>
    <w:uiPriority w:val="32"/>
    <w:qFormat/>
    <w:rsid w:val="00687841"/>
    <w:rPr>
      <w:b/>
      <w:bCs/>
      <w:smallCaps/>
      <w:color w:val="0F4761" w:themeColor="accent1" w:themeShade="BF"/>
      <w:spacing w:val="5"/>
    </w:rPr>
  </w:style>
  <w:style w:type="paragraph" w:styleId="NoSpacing">
    <w:name w:val="No Spacing"/>
    <w:uiPriority w:val="1"/>
    <w:qFormat/>
    <w:rsid w:val="00687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Frye</dc:creator>
  <cp:keywords/>
  <dc:description/>
  <cp:lastModifiedBy>Anita Frye</cp:lastModifiedBy>
  <cp:revision>3</cp:revision>
  <dcterms:created xsi:type="dcterms:W3CDTF">2025-04-10T19:46:00Z</dcterms:created>
  <dcterms:modified xsi:type="dcterms:W3CDTF">2025-04-10T19:46:00Z</dcterms:modified>
</cp:coreProperties>
</file>