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D5BF" w14:textId="30B27621" w:rsidR="00D30C14" w:rsidRPr="006A2060" w:rsidRDefault="00D30C14" w:rsidP="00D30C14">
      <w:pPr>
        <w:ind w:left="5040" w:firstLine="720"/>
        <w:rPr>
          <w:rFonts w:ascii="Arial" w:hAnsi="Arial" w:cs="Arial"/>
          <w:sz w:val="24"/>
          <w:szCs w:val="24"/>
        </w:rPr>
      </w:pPr>
      <w:r>
        <w:rPr>
          <w:rFonts w:ascii="Arial" w:hAnsi="Arial" w:cs="Arial"/>
          <w:sz w:val="24"/>
          <w:szCs w:val="24"/>
        </w:rPr>
        <w:t xml:space="preserve">April </w:t>
      </w:r>
      <w:r>
        <w:rPr>
          <w:rFonts w:ascii="Arial" w:hAnsi="Arial" w:cs="Arial"/>
          <w:sz w:val="24"/>
          <w:szCs w:val="24"/>
        </w:rPr>
        <w:t>2</w:t>
      </w:r>
      <w:r>
        <w:rPr>
          <w:rFonts w:ascii="Arial" w:hAnsi="Arial" w:cs="Arial"/>
          <w:sz w:val="24"/>
          <w:szCs w:val="24"/>
        </w:rPr>
        <w:t>1</w:t>
      </w:r>
      <w:r w:rsidRPr="006A2060">
        <w:rPr>
          <w:rFonts w:ascii="Arial" w:hAnsi="Arial" w:cs="Arial"/>
          <w:sz w:val="24"/>
          <w:szCs w:val="24"/>
        </w:rPr>
        <w:t>, 2025</w:t>
      </w:r>
    </w:p>
    <w:p w14:paraId="7B2AD43A" w14:textId="68093B4D" w:rsidR="00D30C14" w:rsidRPr="006A2060" w:rsidRDefault="00D30C14" w:rsidP="00D30C14">
      <w:pPr>
        <w:spacing w:after="0"/>
        <w:rPr>
          <w:rFonts w:ascii="Arial" w:hAnsi="Arial" w:cs="Arial"/>
          <w:sz w:val="24"/>
          <w:szCs w:val="24"/>
        </w:rPr>
      </w:pPr>
      <w:r w:rsidRPr="006A2060">
        <w:rPr>
          <w:rFonts w:ascii="Arial" w:hAnsi="Arial" w:cs="Arial"/>
          <w:sz w:val="24"/>
          <w:szCs w:val="24"/>
        </w:rPr>
        <w:t xml:space="preserve">  The Grundy County Board of Supervisors met in a regular session in the Supervisor</w:t>
      </w:r>
      <w:r>
        <w:rPr>
          <w:rFonts w:ascii="Arial" w:hAnsi="Arial" w:cs="Arial"/>
          <w:sz w:val="24"/>
          <w:szCs w:val="24"/>
        </w:rPr>
        <w:t>s</w:t>
      </w:r>
      <w:r w:rsidRPr="006A2060">
        <w:rPr>
          <w:rFonts w:ascii="Arial" w:hAnsi="Arial" w:cs="Arial"/>
          <w:sz w:val="24"/>
          <w:szCs w:val="24"/>
        </w:rPr>
        <w:t xml:space="preserve"> room at the Grundy County Courthouse on </w:t>
      </w:r>
      <w:r>
        <w:rPr>
          <w:rFonts w:ascii="Arial" w:hAnsi="Arial" w:cs="Arial"/>
          <w:sz w:val="24"/>
          <w:szCs w:val="24"/>
        </w:rPr>
        <w:t xml:space="preserve">April </w:t>
      </w:r>
      <w:r>
        <w:rPr>
          <w:rFonts w:ascii="Arial" w:hAnsi="Arial" w:cs="Arial"/>
          <w:sz w:val="24"/>
          <w:szCs w:val="24"/>
        </w:rPr>
        <w:t>21</w:t>
      </w:r>
      <w:r w:rsidRPr="006A2060">
        <w:rPr>
          <w:rFonts w:ascii="Arial" w:hAnsi="Arial" w:cs="Arial"/>
          <w:sz w:val="24"/>
          <w:szCs w:val="24"/>
        </w:rPr>
        <w:t>, 2025, at 9:00 a.m.  Chairperson Nederhoff called the meeting to order with the following members present: Vandehaar, Pabst, Kopsa, and Schildroth.</w:t>
      </w:r>
    </w:p>
    <w:p w14:paraId="351CBF17" w14:textId="77777777" w:rsidR="00D30C14" w:rsidRPr="006A2060" w:rsidRDefault="00D30C14" w:rsidP="00D30C14">
      <w:pPr>
        <w:spacing w:after="0"/>
        <w:rPr>
          <w:rFonts w:ascii="Arial" w:hAnsi="Arial" w:cs="Arial"/>
          <w:sz w:val="24"/>
          <w:szCs w:val="24"/>
        </w:rPr>
      </w:pPr>
      <w:r w:rsidRPr="006A2060">
        <w:rPr>
          <w:rFonts w:ascii="Arial" w:hAnsi="Arial" w:cs="Arial"/>
          <w:sz w:val="24"/>
          <w:szCs w:val="24"/>
        </w:rPr>
        <w:t xml:space="preserve">  The Board opened the meeting by reciting the Pledge of Allegiance. </w:t>
      </w:r>
    </w:p>
    <w:p w14:paraId="2ADB9F50" w14:textId="297A23D7" w:rsidR="00D30C14" w:rsidRPr="006A2060" w:rsidRDefault="00D30C14" w:rsidP="00D30C14">
      <w:pPr>
        <w:spacing w:after="0"/>
        <w:rPr>
          <w:rFonts w:ascii="Arial" w:hAnsi="Arial" w:cs="Arial"/>
          <w:sz w:val="24"/>
          <w:szCs w:val="24"/>
        </w:rPr>
      </w:pPr>
      <w:r w:rsidRPr="006A2060">
        <w:rPr>
          <w:rFonts w:ascii="Arial" w:hAnsi="Arial" w:cs="Arial"/>
          <w:sz w:val="24"/>
          <w:szCs w:val="24"/>
        </w:rPr>
        <w:t xml:space="preserve">  Motion was made by </w:t>
      </w:r>
      <w:r>
        <w:rPr>
          <w:rFonts w:ascii="Arial" w:hAnsi="Arial" w:cs="Arial"/>
          <w:sz w:val="24"/>
          <w:szCs w:val="24"/>
        </w:rPr>
        <w:t>Vandehaar</w:t>
      </w:r>
      <w:r w:rsidRPr="006A2060">
        <w:rPr>
          <w:rFonts w:ascii="Arial" w:hAnsi="Arial" w:cs="Arial"/>
          <w:sz w:val="24"/>
          <w:szCs w:val="24"/>
        </w:rPr>
        <w:t xml:space="preserve"> and seconded by </w:t>
      </w:r>
      <w:r>
        <w:rPr>
          <w:rFonts w:ascii="Arial" w:hAnsi="Arial" w:cs="Arial"/>
          <w:sz w:val="24"/>
          <w:szCs w:val="24"/>
        </w:rPr>
        <w:t>Pabst</w:t>
      </w:r>
      <w:r w:rsidRPr="006A2060">
        <w:rPr>
          <w:rFonts w:ascii="Arial" w:hAnsi="Arial" w:cs="Arial"/>
          <w:sz w:val="24"/>
          <w:szCs w:val="24"/>
        </w:rPr>
        <w:t xml:space="preserve"> to approve the minutes of the previous meeting. Carried unanimously. </w:t>
      </w:r>
    </w:p>
    <w:p w14:paraId="3E2A20B0" w14:textId="0F30C82F" w:rsidR="00D30C14" w:rsidRDefault="00D30C14" w:rsidP="00D30C14">
      <w:pPr>
        <w:spacing w:after="0"/>
        <w:rPr>
          <w:rFonts w:ascii="Arial" w:hAnsi="Arial" w:cs="Arial"/>
          <w:sz w:val="24"/>
          <w:szCs w:val="24"/>
        </w:rPr>
      </w:pPr>
      <w:r w:rsidRPr="006A2060">
        <w:rPr>
          <w:rFonts w:ascii="Arial" w:hAnsi="Arial" w:cs="Arial"/>
          <w:sz w:val="24"/>
          <w:szCs w:val="24"/>
        </w:rPr>
        <w:t xml:space="preserve">  </w:t>
      </w:r>
      <w:r>
        <w:rPr>
          <w:rFonts w:ascii="Arial" w:hAnsi="Arial" w:cs="Arial"/>
          <w:sz w:val="24"/>
          <w:szCs w:val="24"/>
        </w:rPr>
        <w:t xml:space="preserve">At 9:01 A.M., Chairperson Nederhoff opened the public hearing on the FY2026 County Budget.  There was no one from the public present that spoke against or in favor of the budget. </w:t>
      </w:r>
    </w:p>
    <w:p w14:paraId="07AAEA15" w14:textId="77777777" w:rsidR="00D30C14" w:rsidRDefault="00D30C14" w:rsidP="00D30C14">
      <w:pPr>
        <w:spacing w:after="0"/>
        <w:rPr>
          <w:rFonts w:ascii="Arial" w:hAnsi="Arial" w:cs="Arial"/>
          <w:sz w:val="24"/>
          <w:szCs w:val="24"/>
        </w:rPr>
      </w:pPr>
      <w:r>
        <w:rPr>
          <w:rFonts w:ascii="Arial" w:hAnsi="Arial" w:cs="Arial"/>
          <w:sz w:val="24"/>
          <w:szCs w:val="24"/>
        </w:rPr>
        <w:t xml:space="preserve"> At 9:02 A.M., Chairperson Nederhoff closed the public hearing.</w:t>
      </w:r>
    </w:p>
    <w:p w14:paraId="6B625A50" w14:textId="2A2DF796" w:rsidR="00D30C14" w:rsidRPr="00D30C14" w:rsidRDefault="00D30C14" w:rsidP="00D30C14">
      <w:pPr>
        <w:spacing w:after="0" w:line="240" w:lineRule="auto"/>
        <w:rPr>
          <w:rFonts w:ascii="Arial" w:hAnsi="Arial" w:cs="Arial"/>
          <w:sz w:val="24"/>
          <w:szCs w:val="24"/>
        </w:rPr>
      </w:pPr>
      <w:r>
        <w:rPr>
          <w:rFonts w:ascii="Arial" w:hAnsi="Arial" w:cs="Arial"/>
          <w:sz w:val="24"/>
          <w:szCs w:val="24"/>
        </w:rPr>
        <w:t xml:space="preserve"> Motion was made by Kopsa and Seconded by Schildroth to adopt Resolution #44-2024/2025 </w:t>
      </w:r>
      <w:r>
        <w:rPr>
          <w:rFonts w:ascii="Times New Roman" w:hAnsi="Times New Roman" w:cs="Times New Roman"/>
          <w:sz w:val="24"/>
          <w:szCs w:val="24"/>
        </w:rPr>
        <w:t>WHEREAS</w:t>
      </w:r>
      <w:r w:rsidRPr="00D30C14">
        <w:rPr>
          <w:rFonts w:ascii="Arial" w:hAnsi="Arial" w:cs="Arial"/>
          <w:sz w:val="24"/>
          <w:szCs w:val="24"/>
        </w:rPr>
        <w:t>, the Grundy County Compensation Board meets annually to recommend a compensation schedule for elected officials for the fiscal year immediately following, in accordance with Iowa Code Chapters 331.905 and 331.907, and WHEREAS, the Grundy County Compensation Board met on December 13, 2024, and made the following salary recommendations for the following elected officials for the fiscal year beginning July 1, 2025:</w:t>
      </w:r>
    </w:p>
    <w:p w14:paraId="3B32B7B9" w14:textId="77777777" w:rsidR="00D30C14" w:rsidRPr="00D30C14" w:rsidRDefault="00D30C14" w:rsidP="00D30C14">
      <w:pPr>
        <w:tabs>
          <w:tab w:val="left" w:pos="180"/>
          <w:tab w:val="left" w:pos="2340"/>
          <w:tab w:val="left" w:pos="4320"/>
          <w:tab w:val="left" w:pos="6750"/>
        </w:tabs>
        <w:spacing w:after="0" w:line="240" w:lineRule="auto"/>
        <w:rPr>
          <w:rFonts w:ascii="Arial" w:hAnsi="Arial" w:cs="Arial"/>
          <w:sz w:val="24"/>
          <w:szCs w:val="24"/>
          <w:u w:val="single"/>
        </w:rPr>
      </w:pPr>
      <w:r w:rsidRPr="00D30C14">
        <w:rPr>
          <w:rFonts w:ascii="Arial" w:hAnsi="Arial" w:cs="Arial"/>
          <w:sz w:val="24"/>
          <w:szCs w:val="24"/>
        </w:rPr>
        <w:t xml:space="preserve">   </w:t>
      </w:r>
      <w:r w:rsidRPr="00D30C14">
        <w:rPr>
          <w:rFonts w:ascii="Arial" w:hAnsi="Arial" w:cs="Arial"/>
          <w:sz w:val="24"/>
          <w:szCs w:val="24"/>
          <w:u w:val="single"/>
        </w:rPr>
        <w:t>Elected Official</w:t>
      </w:r>
      <w:r w:rsidRPr="00D30C14">
        <w:rPr>
          <w:rFonts w:ascii="Arial" w:hAnsi="Arial" w:cs="Arial"/>
          <w:sz w:val="24"/>
          <w:szCs w:val="24"/>
        </w:rPr>
        <w:t xml:space="preserve">          </w:t>
      </w:r>
      <w:r w:rsidRPr="00D30C14">
        <w:rPr>
          <w:rFonts w:ascii="Arial" w:hAnsi="Arial" w:cs="Arial"/>
          <w:sz w:val="24"/>
          <w:szCs w:val="24"/>
          <w:u w:val="single"/>
        </w:rPr>
        <w:t>Current Salary</w:t>
      </w:r>
      <w:r w:rsidRPr="00D30C14">
        <w:rPr>
          <w:rFonts w:ascii="Arial" w:hAnsi="Arial" w:cs="Arial"/>
          <w:sz w:val="24"/>
          <w:szCs w:val="24"/>
        </w:rPr>
        <w:t xml:space="preserve">          </w:t>
      </w:r>
      <w:r w:rsidRPr="00D30C14">
        <w:rPr>
          <w:rFonts w:ascii="Arial" w:hAnsi="Arial" w:cs="Arial"/>
          <w:sz w:val="24"/>
          <w:szCs w:val="24"/>
          <w:u w:val="single"/>
        </w:rPr>
        <w:t>Proposed Increase</w:t>
      </w:r>
      <w:r w:rsidRPr="00D30C14">
        <w:rPr>
          <w:rFonts w:ascii="Arial" w:hAnsi="Arial" w:cs="Arial"/>
          <w:sz w:val="24"/>
          <w:szCs w:val="24"/>
        </w:rPr>
        <w:t xml:space="preserve">          </w:t>
      </w:r>
      <w:r w:rsidRPr="00D30C14">
        <w:rPr>
          <w:rFonts w:ascii="Arial" w:hAnsi="Arial" w:cs="Arial"/>
          <w:sz w:val="24"/>
          <w:szCs w:val="24"/>
        </w:rPr>
        <w:tab/>
      </w:r>
      <w:r w:rsidRPr="00D30C14">
        <w:rPr>
          <w:rFonts w:ascii="Arial" w:hAnsi="Arial" w:cs="Arial"/>
          <w:sz w:val="24"/>
          <w:szCs w:val="24"/>
          <w:u w:val="single"/>
        </w:rPr>
        <w:t>Recommended Salary</w:t>
      </w:r>
    </w:p>
    <w:p w14:paraId="23BF14DE" w14:textId="77777777" w:rsidR="00D30C14" w:rsidRPr="00D30C14" w:rsidRDefault="00D30C14" w:rsidP="00D30C14">
      <w:pPr>
        <w:tabs>
          <w:tab w:val="left" w:pos="180"/>
          <w:tab w:val="left" w:pos="2340"/>
          <w:tab w:val="left" w:pos="4320"/>
          <w:tab w:val="left" w:pos="6750"/>
        </w:tabs>
        <w:spacing w:after="0" w:line="360" w:lineRule="auto"/>
        <w:rPr>
          <w:rFonts w:ascii="Arial" w:hAnsi="Arial" w:cs="Arial"/>
          <w:sz w:val="24"/>
          <w:szCs w:val="24"/>
        </w:rPr>
      </w:pPr>
      <w:r w:rsidRPr="00D30C14">
        <w:rPr>
          <w:rFonts w:ascii="Arial" w:hAnsi="Arial" w:cs="Arial"/>
          <w:sz w:val="24"/>
          <w:szCs w:val="24"/>
        </w:rPr>
        <w:tab/>
        <w:t>Auditor</w:t>
      </w:r>
      <w:r w:rsidRPr="00D30C14">
        <w:rPr>
          <w:rFonts w:ascii="Arial" w:hAnsi="Arial" w:cs="Arial"/>
          <w:sz w:val="24"/>
          <w:szCs w:val="24"/>
        </w:rPr>
        <w:tab/>
        <w:t>$78,382.98</w:t>
      </w:r>
      <w:r w:rsidRPr="00D30C14">
        <w:rPr>
          <w:rFonts w:ascii="Arial" w:hAnsi="Arial" w:cs="Arial"/>
          <w:sz w:val="24"/>
          <w:szCs w:val="24"/>
        </w:rPr>
        <w:tab/>
        <w:t xml:space="preserve">$3,919.15 </w:t>
      </w:r>
      <w:r w:rsidRPr="00D30C14">
        <w:rPr>
          <w:rFonts w:ascii="Arial" w:hAnsi="Arial" w:cs="Arial"/>
          <w:sz w:val="24"/>
          <w:szCs w:val="24"/>
        </w:rPr>
        <w:tab/>
        <w:t>$82.302.13</w:t>
      </w:r>
    </w:p>
    <w:p w14:paraId="74904842" w14:textId="77777777" w:rsidR="00D30C14" w:rsidRPr="00D30C14" w:rsidRDefault="00D30C14" w:rsidP="00D30C14">
      <w:pPr>
        <w:tabs>
          <w:tab w:val="left" w:pos="180"/>
          <w:tab w:val="left" w:pos="2340"/>
          <w:tab w:val="left" w:pos="4320"/>
          <w:tab w:val="left" w:pos="6750"/>
        </w:tabs>
        <w:spacing w:after="0" w:line="360" w:lineRule="auto"/>
        <w:rPr>
          <w:rFonts w:ascii="Arial" w:hAnsi="Arial" w:cs="Arial"/>
          <w:sz w:val="24"/>
          <w:szCs w:val="24"/>
        </w:rPr>
      </w:pPr>
      <w:r w:rsidRPr="00D30C14">
        <w:rPr>
          <w:rFonts w:ascii="Arial" w:hAnsi="Arial" w:cs="Arial"/>
          <w:sz w:val="24"/>
          <w:szCs w:val="24"/>
        </w:rPr>
        <w:tab/>
        <w:t>County Attorney</w:t>
      </w:r>
      <w:r w:rsidRPr="00D30C14">
        <w:rPr>
          <w:rFonts w:ascii="Arial" w:hAnsi="Arial" w:cs="Arial"/>
          <w:sz w:val="24"/>
          <w:szCs w:val="24"/>
        </w:rPr>
        <w:tab/>
        <w:t>$92,818.89</w:t>
      </w:r>
      <w:r w:rsidRPr="00D30C14">
        <w:rPr>
          <w:rFonts w:ascii="Arial" w:hAnsi="Arial" w:cs="Arial"/>
          <w:sz w:val="24"/>
          <w:szCs w:val="24"/>
        </w:rPr>
        <w:tab/>
        <w:t>$16,239.00</w:t>
      </w:r>
      <w:r w:rsidRPr="00D30C14">
        <w:rPr>
          <w:rFonts w:ascii="Arial" w:hAnsi="Arial" w:cs="Arial"/>
          <w:sz w:val="24"/>
          <w:szCs w:val="24"/>
        </w:rPr>
        <w:tab/>
        <w:t>$109,057.90</w:t>
      </w:r>
    </w:p>
    <w:p w14:paraId="5E311458" w14:textId="77777777" w:rsidR="00D30C14" w:rsidRPr="00D30C14" w:rsidRDefault="00D30C14" w:rsidP="00D30C14">
      <w:pPr>
        <w:tabs>
          <w:tab w:val="left" w:pos="180"/>
          <w:tab w:val="left" w:pos="2340"/>
          <w:tab w:val="left" w:pos="4320"/>
          <w:tab w:val="left" w:pos="6750"/>
        </w:tabs>
        <w:spacing w:after="0" w:line="360" w:lineRule="auto"/>
        <w:rPr>
          <w:rFonts w:ascii="Arial" w:hAnsi="Arial" w:cs="Arial"/>
          <w:sz w:val="24"/>
          <w:szCs w:val="24"/>
        </w:rPr>
      </w:pPr>
      <w:r w:rsidRPr="00D30C14">
        <w:rPr>
          <w:rFonts w:ascii="Arial" w:hAnsi="Arial" w:cs="Arial"/>
          <w:sz w:val="24"/>
          <w:szCs w:val="24"/>
        </w:rPr>
        <w:tab/>
        <w:t>Recorder</w:t>
      </w:r>
      <w:r w:rsidRPr="00D30C14">
        <w:rPr>
          <w:rFonts w:ascii="Arial" w:hAnsi="Arial" w:cs="Arial"/>
          <w:sz w:val="24"/>
          <w:szCs w:val="24"/>
        </w:rPr>
        <w:tab/>
        <w:t>$78,382.98</w:t>
      </w:r>
      <w:r w:rsidRPr="00D30C14">
        <w:rPr>
          <w:rFonts w:ascii="Arial" w:hAnsi="Arial" w:cs="Arial"/>
          <w:sz w:val="24"/>
          <w:szCs w:val="24"/>
        </w:rPr>
        <w:tab/>
        <w:t>$3,919.15</w:t>
      </w:r>
      <w:r w:rsidRPr="00D30C14">
        <w:rPr>
          <w:rFonts w:ascii="Arial" w:hAnsi="Arial" w:cs="Arial"/>
          <w:sz w:val="24"/>
          <w:szCs w:val="24"/>
        </w:rPr>
        <w:tab/>
        <w:t>$82,302.13</w:t>
      </w:r>
    </w:p>
    <w:p w14:paraId="1BE6644A" w14:textId="77777777" w:rsidR="00D30C14" w:rsidRPr="00D30C14" w:rsidRDefault="00D30C14" w:rsidP="00D30C14">
      <w:pPr>
        <w:tabs>
          <w:tab w:val="left" w:pos="180"/>
          <w:tab w:val="left" w:pos="2340"/>
          <w:tab w:val="left" w:pos="4320"/>
          <w:tab w:val="left" w:pos="6750"/>
        </w:tabs>
        <w:spacing w:after="0" w:line="360" w:lineRule="auto"/>
        <w:rPr>
          <w:rFonts w:ascii="Arial" w:hAnsi="Arial" w:cs="Arial"/>
          <w:sz w:val="24"/>
          <w:szCs w:val="24"/>
        </w:rPr>
      </w:pPr>
      <w:r w:rsidRPr="00D30C14">
        <w:rPr>
          <w:rFonts w:ascii="Arial" w:hAnsi="Arial" w:cs="Arial"/>
          <w:sz w:val="24"/>
          <w:szCs w:val="24"/>
        </w:rPr>
        <w:tab/>
        <w:t>Sheriff</w:t>
      </w:r>
      <w:r w:rsidRPr="00D30C14">
        <w:rPr>
          <w:rFonts w:ascii="Arial" w:hAnsi="Arial" w:cs="Arial"/>
          <w:sz w:val="24"/>
          <w:szCs w:val="24"/>
        </w:rPr>
        <w:tab/>
        <w:t>$126,517.68</w:t>
      </w:r>
      <w:r w:rsidRPr="00D30C14">
        <w:rPr>
          <w:rFonts w:ascii="Arial" w:hAnsi="Arial" w:cs="Arial"/>
          <w:sz w:val="24"/>
          <w:szCs w:val="24"/>
        </w:rPr>
        <w:tab/>
        <w:t xml:space="preserve">$6,325.88 </w:t>
      </w:r>
      <w:r w:rsidRPr="00D30C14">
        <w:rPr>
          <w:rFonts w:ascii="Arial" w:hAnsi="Arial" w:cs="Arial"/>
          <w:sz w:val="24"/>
          <w:szCs w:val="24"/>
        </w:rPr>
        <w:tab/>
        <w:t>$132,843.57</w:t>
      </w:r>
    </w:p>
    <w:p w14:paraId="70A22912" w14:textId="77777777" w:rsidR="00D30C14" w:rsidRPr="00D30C14" w:rsidRDefault="00D30C14" w:rsidP="00D30C14">
      <w:pPr>
        <w:tabs>
          <w:tab w:val="left" w:pos="180"/>
          <w:tab w:val="left" w:pos="2340"/>
          <w:tab w:val="left" w:pos="4320"/>
          <w:tab w:val="left" w:pos="6750"/>
        </w:tabs>
        <w:spacing w:after="0" w:line="360" w:lineRule="auto"/>
        <w:rPr>
          <w:rFonts w:ascii="Arial" w:hAnsi="Arial" w:cs="Arial"/>
          <w:sz w:val="24"/>
          <w:szCs w:val="24"/>
        </w:rPr>
      </w:pPr>
      <w:r w:rsidRPr="00D30C14">
        <w:rPr>
          <w:rFonts w:ascii="Arial" w:hAnsi="Arial" w:cs="Arial"/>
          <w:sz w:val="24"/>
          <w:szCs w:val="24"/>
        </w:rPr>
        <w:tab/>
        <w:t>Supervisors</w:t>
      </w:r>
      <w:r w:rsidRPr="00D30C14">
        <w:rPr>
          <w:rFonts w:ascii="Arial" w:hAnsi="Arial" w:cs="Arial"/>
          <w:sz w:val="24"/>
          <w:szCs w:val="24"/>
        </w:rPr>
        <w:tab/>
        <w:t>$32,080.75</w:t>
      </w:r>
      <w:r w:rsidRPr="00D30C14">
        <w:rPr>
          <w:rFonts w:ascii="Arial" w:hAnsi="Arial" w:cs="Arial"/>
          <w:sz w:val="24"/>
          <w:szCs w:val="24"/>
        </w:rPr>
        <w:tab/>
        <w:t xml:space="preserve">$3,550.25 </w:t>
      </w:r>
      <w:r w:rsidRPr="00D30C14">
        <w:rPr>
          <w:rFonts w:ascii="Arial" w:hAnsi="Arial" w:cs="Arial"/>
          <w:sz w:val="24"/>
          <w:szCs w:val="24"/>
        </w:rPr>
        <w:tab/>
        <w:t>$35,631.00</w:t>
      </w:r>
    </w:p>
    <w:p w14:paraId="180E8E9A" w14:textId="77777777" w:rsidR="00D30C14" w:rsidRPr="00D30C14" w:rsidRDefault="00D30C14" w:rsidP="00D30C14">
      <w:pPr>
        <w:tabs>
          <w:tab w:val="left" w:pos="180"/>
          <w:tab w:val="left" w:pos="2340"/>
          <w:tab w:val="left" w:pos="4320"/>
          <w:tab w:val="left" w:pos="6750"/>
        </w:tabs>
        <w:spacing w:after="0" w:line="360" w:lineRule="auto"/>
        <w:rPr>
          <w:rFonts w:ascii="Arial" w:hAnsi="Arial" w:cs="Arial"/>
          <w:sz w:val="24"/>
          <w:szCs w:val="24"/>
        </w:rPr>
      </w:pPr>
      <w:r w:rsidRPr="00D30C14">
        <w:rPr>
          <w:rFonts w:ascii="Arial" w:hAnsi="Arial" w:cs="Arial"/>
          <w:sz w:val="24"/>
          <w:szCs w:val="24"/>
        </w:rPr>
        <w:tab/>
        <w:t>Treasurer</w:t>
      </w:r>
      <w:r w:rsidRPr="00D30C14">
        <w:rPr>
          <w:rFonts w:ascii="Arial" w:hAnsi="Arial" w:cs="Arial"/>
          <w:sz w:val="24"/>
          <w:szCs w:val="24"/>
        </w:rPr>
        <w:tab/>
        <w:t>$78,382.98</w:t>
      </w:r>
      <w:r w:rsidRPr="00D30C14">
        <w:rPr>
          <w:rFonts w:ascii="Arial" w:hAnsi="Arial" w:cs="Arial"/>
          <w:sz w:val="24"/>
          <w:szCs w:val="24"/>
        </w:rPr>
        <w:tab/>
        <w:t xml:space="preserve">$3,919.15 </w:t>
      </w:r>
      <w:r w:rsidRPr="00D30C14">
        <w:rPr>
          <w:rFonts w:ascii="Arial" w:hAnsi="Arial" w:cs="Arial"/>
          <w:sz w:val="24"/>
          <w:szCs w:val="24"/>
        </w:rPr>
        <w:tab/>
        <w:t>$82,302.13</w:t>
      </w:r>
    </w:p>
    <w:p w14:paraId="0A84D378" w14:textId="3B397A68" w:rsidR="00D30C14" w:rsidRPr="00D30C14" w:rsidRDefault="00D30C14" w:rsidP="00D30C14">
      <w:pPr>
        <w:tabs>
          <w:tab w:val="left" w:pos="180"/>
          <w:tab w:val="left" w:pos="2340"/>
          <w:tab w:val="left" w:pos="4320"/>
          <w:tab w:val="left" w:pos="6750"/>
        </w:tabs>
        <w:spacing w:after="0" w:line="240" w:lineRule="auto"/>
        <w:rPr>
          <w:rFonts w:ascii="Arial" w:hAnsi="Arial" w:cs="Arial"/>
          <w:sz w:val="24"/>
          <w:szCs w:val="24"/>
        </w:rPr>
      </w:pPr>
      <w:r w:rsidRPr="00D30C14">
        <w:rPr>
          <w:rFonts w:ascii="Arial" w:hAnsi="Arial" w:cs="Arial"/>
          <w:sz w:val="24"/>
          <w:szCs w:val="24"/>
        </w:rPr>
        <w:t xml:space="preserve">THEREFORE, BE IT RESOLVED </w:t>
      </w:r>
      <w:r w:rsidR="00B056D5" w:rsidRPr="00D30C14">
        <w:rPr>
          <w:rFonts w:ascii="Arial" w:hAnsi="Arial" w:cs="Arial"/>
          <w:sz w:val="24"/>
          <w:szCs w:val="24"/>
        </w:rPr>
        <w:t>THAT</w:t>
      </w:r>
      <w:r w:rsidRPr="00D30C14">
        <w:rPr>
          <w:rFonts w:ascii="Arial" w:hAnsi="Arial" w:cs="Arial"/>
          <w:sz w:val="24"/>
          <w:szCs w:val="24"/>
        </w:rPr>
        <w:t xml:space="preserve"> the Grundy County Board of Supervisors approves the following salary adjustments for the following elected officials for the fiscal year beginning July 1, 2025:</w:t>
      </w:r>
    </w:p>
    <w:p w14:paraId="24B15B77" w14:textId="77777777" w:rsidR="00D30C14" w:rsidRPr="00D30C14" w:rsidRDefault="00D30C14" w:rsidP="00D30C14">
      <w:pPr>
        <w:tabs>
          <w:tab w:val="left" w:pos="180"/>
          <w:tab w:val="left" w:pos="2340"/>
          <w:tab w:val="left" w:pos="4320"/>
          <w:tab w:val="left" w:pos="6750"/>
        </w:tabs>
        <w:spacing w:after="0" w:line="240" w:lineRule="auto"/>
        <w:rPr>
          <w:rFonts w:ascii="Arial" w:hAnsi="Arial" w:cs="Arial"/>
          <w:sz w:val="24"/>
          <w:szCs w:val="24"/>
          <w:u w:val="single"/>
        </w:rPr>
      </w:pPr>
      <w:r w:rsidRPr="00D30C14">
        <w:rPr>
          <w:rFonts w:ascii="Arial" w:hAnsi="Arial" w:cs="Arial"/>
          <w:sz w:val="24"/>
          <w:szCs w:val="24"/>
          <w:u w:val="single"/>
        </w:rPr>
        <w:t>Elected Official</w:t>
      </w:r>
      <w:r w:rsidRPr="00D30C14">
        <w:rPr>
          <w:rFonts w:ascii="Arial" w:hAnsi="Arial" w:cs="Arial"/>
          <w:sz w:val="24"/>
          <w:szCs w:val="24"/>
        </w:rPr>
        <w:t xml:space="preserve">          </w:t>
      </w:r>
      <w:r w:rsidRPr="00D30C14">
        <w:rPr>
          <w:rFonts w:ascii="Arial" w:hAnsi="Arial" w:cs="Arial"/>
          <w:sz w:val="24"/>
          <w:szCs w:val="24"/>
        </w:rPr>
        <w:tab/>
      </w:r>
      <w:r w:rsidRPr="00D30C14">
        <w:rPr>
          <w:rFonts w:ascii="Arial" w:hAnsi="Arial" w:cs="Arial"/>
          <w:sz w:val="24"/>
          <w:szCs w:val="24"/>
          <w:u w:val="single"/>
        </w:rPr>
        <w:t>Approved Salary</w:t>
      </w:r>
      <w:r w:rsidRPr="00D30C14">
        <w:rPr>
          <w:rFonts w:ascii="Arial" w:hAnsi="Arial" w:cs="Arial"/>
          <w:sz w:val="24"/>
          <w:szCs w:val="24"/>
        </w:rPr>
        <w:t xml:space="preserve">   </w:t>
      </w:r>
      <w:r w:rsidRPr="00D30C14">
        <w:rPr>
          <w:rFonts w:ascii="Arial" w:hAnsi="Arial" w:cs="Arial"/>
          <w:sz w:val="24"/>
          <w:szCs w:val="24"/>
        </w:rPr>
        <w:tab/>
      </w:r>
      <w:r w:rsidRPr="00D30C14">
        <w:rPr>
          <w:rFonts w:ascii="Arial" w:hAnsi="Arial" w:cs="Arial"/>
          <w:sz w:val="24"/>
          <w:szCs w:val="24"/>
          <w:u w:val="single"/>
        </w:rPr>
        <w:t>Approved Increase</w:t>
      </w:r>
      <w:r w:rsidRPr="00D30C14">
        <w:rPr>
          <w:rFonts w:ascii="Arial" w:hAnsi="Arial" w:cs="Arial"/>
          <w:sz w:val="24"/>
          <w:szCs w:val="24"/>
        </w:rPr>
        <w:t xml:space="preserve">      </w:t>
      </w:r>
    </w:p>
    <w:p w14:paraId="430EB8E6" w14:textId="77777777" w:rsidR="00D30C14" w:rsidRPr="00D30C14" w:rsidRDefault="00D30C14" w:rsidP="00D30C14">
      <w:pPr>
        <w:tabs>
          <w:tab w:val="left" w:pos="180"/>
          <w:tab w:val="left" w:pos="2340"/>
          <w:tab w:val="left" w:pos="4320"/>
          <w:tab w:val="left" w:pos="6750"/>
        </w:tabs>
        <w:spacing w:after="0" w:line="360" w:lineRule="auto"/>
        <w:rPr>
          <w:rFonts w:ascii="Arial" w:hAnsi="Arial" w:cs="Arial"/>
          <w:sz w:val="24"/>
          <w:szCs w:val="24"/>
        </w:rPr>
      </w:pPr>
      <w:r w:rsidRPr="00D30C14">
        <w:rPr>
          <w:rFonts w:ascii="Arial" w:hAnsi="Arial" w:cs="Arial"/>
          <w:sz w:val="24"/>
          <w:szCs w:val="24"/>
        </w:rPr>
        <w:tab/>
        <w:t>Auditor</w:t>
      </w:r>
      <w:r w:rsidRPr="00D30C14">
        <w:rPr>
          <w:rFonts w:ascii="Arial" w:hAnsi="Arial" w:cs="Arial"/>
          <w:sz w:val="24"/>
          <w:szCs w:val="24"/>
        </w:rPr>
        <w:tab/>
        <w:t>$81,518.30</w:t>
      </w:r>
      <w:r w:rsidRPr="00D30C14">
        <w:rPr>
          <w:rFonts w:ascii="Arial" w:hAnsi="Arial" w:cs="Arial"/>
          <w:sz w:val="24"/>
          <w:szCs w:val="24"/>
        </w:rPr>
        <w:tab/>
        <w:t>$3,135.32</w:t>
      </w:r>
      <w:r w:rsidRPr="00D30C14">
        <w:rPr>
          <w:rFonts w:ascii="Arial" w:hAnsi="Arial" w:cs="Arial"/>
          <w:sz w:val="24"/>
          <w:szCs w:val="24"/>
        </w:rPr>
        <w:tab/>
      </w:r>
    </w:p>
    <w:p w14:paraId="26D83323" w14:textId="77777777" w:rsidR="00D30C14" w:rsidRPr="00D30C14" w:rsidRDefault="00D30C14" w:rsidP="00D30C14">
      <w:pPr>
        <w:tabs>
          <w:tab w:val="left" w:pos="180"/>
          <w:tab w:val="left" w:pos="2340"/>
          <w:tab w:val="left" w:pos="4320"/>
          <w:tab w:val="left" w:pos="6750"/>
        </w:tabs>
        <w:spacing w:after="0" w:line="360" w:lineRule="auto"/>
        <w:rPr>
          <w:rFonts w:ascii="Arial" w:hAnsi="Arial" w:cs="Arial"/>
          <w:sz w:val="24"/>
          <w:szCs w:val="24"/>
        </w:rPr>
      </w:pPr>
      <w:r w:rsidRPr="00D30C14">
        <w:rPr>
          <w:rFonts w:ascii="Arial" w:hAnsi="Arial" w:cs="Arial"/>
          <w:sz w:val="24"/>
          <w:szCs w:val="24"/>
        </w:rPr>
        <w:tab/>
        <w:t>County Attorney</w:t>
      </w:r>
      <w:r w:rsidRPr="00D30C14">
        <w:rPr>
          <w:rFonts w:ascii="Arial" w:hAnsi="Arial" w:cs="Arial"/>
          <w:sz w:val="24"/>
          <w:szCs w:val="24"/>
        </w:rPr>
        <w:tab/>
        <w:t>$96,531.66</w:t>
      </w:r>
      <w:r w:rsidRPr="00D30C14">
        <w:rPr>
          <w:rFonts w:ascii="Arial" w:hAnsi="Arial" w:cs="Arial"/>
          <w:sz w:val="24"/>
          <w:szCs w:val="24"/>
        </w:rPr>
        <w:tab/>
        <w:t>$3,712.76</w:t>
      </w:r>
      <w:r w:rsidRPr="00D30C14">
        <w:rPr>
          <w:rFonts w:ascii="Arial" w:hAnsi="Arial" w:cs="Arial"/>
          <w:sz w:val="24"/>
          <w:szCs w:val="24"/>
        </w:rPr>
        <w:tab/>
      </w:r>
    </w:p>
    <w:p w14:paraId="4F2E888D" w14:textId="77777777" w:rsidR="00D30C14" w:rsidRPr="00D30C14" w:rsidRDefault="00D30C14" w:rsidP="00D30C14">
      <w:pPr>
        <w:tabs>
          <w:tab w:val="left" w:pos="180"/>
          <w:tab w:val="left" w:pos="2340"/>
          <w:tab w:val="left" w:pos="4320"/>
          <w:tab w:val="left" w:pos="6750"/>
        </w:tabs>
        <w:spacing w:after="0" w:line="360" w:lineRule="auto"/>
        <w:rPr>
          <w:rFonts w:ascii="Arial" w:hAnsi="Arial" w:cs="Arial"/>
          <w:sz w:val="24"/>
          <w:szCs w:val="24"/>
        </w:rPr>
      </w:pPr>
      <w:r w:rsidRPr="00D30C14">
        <w:rPr>
          <w:rFonts w:ascii="Arial" w:hAnsi="Arial" w:cs="Arial"/>
          <w:sz w:val="24"/>
          <w:szCs w:val="24"/>
        </w:rPr>
        <w:tab/>
        <w:t>Recorder</w:t>
      </w:r>
      <w:r w:rsidRPr="00D30C14">
        <w:rPr>
          <w:rFonts w:ascii="Arial" w:hAnsi="Arial" w:cs="Arial"/>
          <w:sz w:val="24"/>
          <w:szCs w:val="24"/>
        </w:rPr>
        <w:tab/>
        <w:t>$81,518.30</w:t>
      </w:r>
      <w:r w:rsidRPr="00D30C14">
        <w:rPr>
          <w:rFonts w:ascii="Arial" w:hAnsi="Arial" w:cs="Arial"/>
          <w:sz w:val="24"/>
          <w:szCs w:val="24"/>
        </w:rPr>
        <w:tab/>
        <w:t>$3,135.32</w:t>
      </w:r>
      <w:r w:rsidRPr="00D30C14">
        <w:rPr>
          <w:rFonts w:ascii="Arial" w:hAnsi="Arial" w:cs="Arial"/>
          <w:sz w:val="24"/>
          <w:szCs w:val="24"/>
        </w:rPr>
        <w:tab/>
      </w:r>
      <w:r w:rsidRPr="00D30C14">
        <w:rPr>
          <w:rFonts w:ascii="Arial" w:hAnsi="Arial" w:cs="Arial"/>
          <w:sz w:val="24"/>
          <w:szCs w:val="24"/>
        </w:rPr>
        <w:tab/>
      </w:r>
    </w:p>
    <w:p w14:paraId="473963F6" w14:textId="77777777" w:rsidR="00D30C14" w:rsidRPr="00D30C14" w:rsidRDefault="00D30C14" w:rsidP="00D30C14">
      <w:pPr>
        <w:tabs>
          <w:tab w:val="left" w:pos="180"/>
          <w:tab w:val="left" w:pos="2340"/>
          <w:tab w:val="left" w:pos="4320"/>
          <w:tab w:val="left" w:pos="6750"/>
        </w:tabs>
        <w:spacing w:after="0" w:line="360" w:lineRule="auto"/>
        <w:rPr>
          <w:rFonts w:ascii="Arial" w:hAnsi="Arial" w:cs="Arial"/>
          <w:sz w:val="24"/>
          <w:szCs w:val="24"/>
        </w:rPr>
      </w:pPr>
      <w:r w:rsidRPr="00D30C14">
        <w:rPr>
          <w:rFonts w:ascii="Arial" w:hAnsi="Arial" w:cs="Arial"/>
          <w:sz w:val="24"/>
          <w:szCs w:val="24"/>
        </w:rPr>
        <w:tab/>
        <w:t>Sheriff</w:t>
      </w:r>
      <w:r w:rsidRPr="00D30C14">
        <w:rPr>
          <w:rFonts w:ascii="Arial" w:hAnsi="Arial" w:cs="Arial"/>
          <w:sz w:val="24"/>
          <w:szCs w:val="24"/>
        </w:rPr>
        <w:tab/>
        <w:t>$131,578.40</w:t>
      </w:r>
      <w:r w:rsidRPr="00D30C14">
        <w:rPr>
          <w:rFonts w:ascii="Arial" w:hAnsi="Arial" w:cs="Arial"/>
          <w:sz w:val="24"/>
          <w:szCs w:val="24"/>
        </w:rPr>
        <w:tab/>
        <w:t>$5,060.71</w:t>
      </w:r>
      <w:r w:rsidRPr="00D30C14">
        <w:rPr>
          <w:rFonts w:ascii="Arial" w:hAnsi="Arial" w:cs="Arial"/>
          <w:sz w:val="24"/>
          <w:szCs w:val="24"/>
        </w:rPr>
        <w:tab/>
      </w:r>
    </w:p>
    <w:p w14:paraId="7FBCACEE" w14:textId="77777777" w:rsidR="00D30C14" w:rsidRPr="00D30C14" w:rsidRDefault="00D30C14" w:rsidP="00D30C14">
      <w:pPr>
        <w:tabs>
          <w:tab w:val="left" w:pos="180"/>
          <w:tab w:val="left" w:pos="2340"/>
          <w:tab w:val="left" w:pos="4320"/>
          <w:tab w:val="left" w:pos="6750"/>
        </w:tabs>
        <w:spacing w:after="0" w:line="360" w:lineRule="auto"/>
        <w:rPr>
          <w:rFonts w:ascii="Arial" w:hAnsi="Arial" w:cs="Arial"/>
          <w:sz w:val="24"/>
          <w:szCs w:val="24"/>
        </w:rPr>
      </w:pPr>
      <w:r w:rsidRPr="00D30C14">
        <w:rPr>
          <w:rFonts w:ascii="Arial" w:hAnsi="Arial" w:cs="Arial"/>
          <w:sz w:val="24"/>
          <w:szCs w:val="24"/>
        </w:rPr>
        <w:tab/>
        <w:t>Supervisors</w:t>
      </w:r>
      <w:r w:rsidRPr="00D30C14">
        <w:rPr>
          <w:rFonts w:ascii="Arial" w:hAnsi="Arial" w:cs="Arial"/>
          <w:sz w:val="24"/>
          <w:szCs w:val="24"/>
        </w:rPr>
        <w:tab/>
        <w:t>$33,363.98</w:t>
      </w:r>
      <w:r w:rsidRPr="00D30C14">
        <w:rPr>
          <w:rFonts w:ascii="Arial" w:hAnsi="Arial" w:cs="Arial"/>
          <w:sz w:val="24"/>
          <w:szCs w:val="24"/>
        </w:rPr>
        <w:tab/>
        <w:t>$1,283.23</w:t>
      </w:r>
      <w:r w:rsidRPr="00D30C14">
        <w:rPr>
          <w:rFonts w:ascii="Arial" w:hAnsi="Arial" w:cs="Arial"/>
          <w:sz w:val="24"/>
          <w:szCs w:val="24"/>
        </w:rPr>
        <w:tab/>
      </w:r>
    </w:p>
    <w:p w14:paraId="04431B21" w14:textId="77777777" w:rsidR="00D30C14" w:rsidRPr="00D30C14" w:rsidRDefault="00D30C14" w:rsidP="00D30C14">
      <w:pPr>
        <w:tabs>
          <w:tab w:val="left" w:pos="180"/>
          <w:tab w:val="left" w:pos="2340"/>
          <w:tab w:val="left" w:pos="4320"/>
          <w:tab w:val="left" w:pos="6750"/>
        </w:tabs>
        <w:spacing w:after="0" w:line="240" w:lineRule="auto"/>
        <w:rPr>
          <w:rFonts w:ascii="Arial" w:hAnsi="Arial" w:cs="Arial"/>
          <w:sz w:val="24"/>
          <w:szCs w:val="24"/>
        </w:rPr>
      </w:pPr>
      <w:r w:rsidRPr="00D30C14">
        <w:rPr>
          <w:rFonts w:ascii="Arial" w:hAnsi="Arial" w:cs="Arial"/>
          <w:sz w:val="24"/>
          <w:szCs w:val="24"/>
        </w:rPr>
        <w:tab/>
        <w:t>Treasurer</w:t>
      </w:r>
      <w:r w:rsidRPr="00D30C14">
        <w:rPr>
          <w:rFonts w:ascii="Arial" w:hAnsi="Arial" w:cs="Arial"/>
          <w:sz w:val="24"/>
          <w:szCs w:val="24"/>
        </w:rPr>
        <w:tab/>
        <w:t>$81,518.30</w:t>
      </w:r>
      <w:r w:rsidRPr="00D30C14">
        <w:rPr>
          <w:rFonts w:ascii="Arial" w:hAnsi="Arial" w:cs="Arial"/>
          <w:sz w:val="24"/>
          <w:szCs w:val="24"/>
        </w:rPr>
        <w:tab/>
        <w:t>$3,135.32</w:t>
      </w:r>
    </w:p>
    <w:p w14:paraId="720899F7" w14:textId="118E6D38" w:rsidR="00D30C14" w:rsidRDefault="00D30C14" w:rsidP="00D30C14">
      <w:pPr>
        <w:tabs>
          <w:tab w:val="left" w:pos="180"/>
          <w:tab w:val="left" w:pos="2340"/>
          <w:tab w:val="left" w:pos="4320"/>
          <w:tab w:val="left" w:pos="6750"/>
        </w:tabs>
        <w:spacing w:after="0" w:line="240" w:lineRule="auto"/>
        <w:rPr>
          <w:rFonts w:ascii="Arial" w:hAnsi="Arial" w:cs="Arial"/>
          <w:sz w:val="24"/>
          <w:szCs w:val="24"/>
        </w:rPr>
      </w:pPr>
      <w:r w:rsidRPr="00D30C14">
        <w:rPr>
          <w:rFonts w:ascii="Arial" w:hAnsi="Arial" w:cs="Arial"/>
          <w:sz w:val="24"/>
          <w:szCs w:val="24"/>
        </w:rPr>
        <w:t xml:space="preserve">Votes on the resolution were as follows: Ayes-Vandehaar, Pabst, Kopsa, Schildroth, and Nederhoff. Nays-none. Resolution adopted. </w:t>
      </w:r>
    </w:p>
    <w:p w14:paraId="2DA145DE" w14:textId="1ECA491B" w:rsidR="009D01CC" w:rsidRDefault="009D01CC" w:rsidP="009D01CC">
      <w:pPr>
        <w:spacing w:after="0"/>
        <w:rPr>
          <w:rFonts w:ascii="Arial" w:hAnsi="Arial"/>
          <w:sz w:val="24"/>
        </w:rPr>
      </w:pPr>
      <w:r>
        <w:rPr>
          <w:rFonts w:ascii="Arial" w:hAnsi="Arial" w:cs="Arial"/>
          <w:sz w:val="24"/>
          <w:szCs w:val="24"/>
        </w:rPr>
        <w:lastRenderedPageBreak/>
        <w:t xml:space="preserve">  Motion was made by Vandehaar and seconded by Pabst to adopt Resolution #45-2024/2025; </w:t>
      </w:r>
      <w:r>
        <w:rPr>
          <w:rFonts w:ascii="Arial" w:hAnsi="Arial"/>
          <w:sz w:val="24"/>
        </w:rPr>
        <w:t>WHEREAS, the Grundy County Board of Supervisors has considered the proposed Fiscal Year 2026 county budget and certificate of taxes, and</w:t>
      </w:r>
      <w:r>
        <w:rPr>
          <w:rFonts w:ascii="Arial" w:hAnsi="Arial"/>
          <w:sz w:val="24"/>
        </w:rPr>
        <w:t xml:space="preserve"> </w:t>
      </w:r>
      <w:r>
        <w:rPr>
          <w:rFonts w:ascii="Arial" w:hAnsi="Arial"/>
          <w:sz w:val="24"/>
        </w:rPr>
        <w:t>WHEREAS, a public hearing concerning the proposed county budget was held on April 21, 2025.</w:t>
      </w:r>
      <w:r>
        <w:rPr>
          <w:rFonts w:ascii="Arial" w:hAnsi="Arial"/>
          <w:sz w:val="24"/>
        </w:rPr>
        <w:t xml:space="preserve"> </w:t>
      </w:r>
      <w:r>
        <w:rPr>
          <w:rFonts w:ascii="Arial" w:hAnsi="Arial"/>
          <w:sz w:val="24"/>
        </w:rPr>
        <w:t>WHEREAS, the proposed county budget and certificate of taxes for Fiscal Year 2026 was published in the county’s official newspapers on April 10, 2025, and April 11, 2025.</w:t>
      </w:r>
      <w:r>
        <w:rPr>
          <w:rFonts w:ascii="Arial" w:hAnsi="Arial"/>
          <w:sz w:val="24"/>
        </w:rPr>
        <w:t xml:space="preserve"> </w:t>
      </w:r>
      <w:r>
        <w:rPr>
          <w:rFonts w:ascii="Arial" w:hAnsi="Arial"/>
          <w:sz w:val="24"/>
        </w:rPr>
        <w:t>NOW, THEREFORE, BE IT RESOLVED by the Grundy County Board of Supervisors that the county budget and certificate of taxes for Fiscal Year 2026 as attached to this resolution be approved and adopted.</w:t>
      </w:r>
      <w:r>
        <w:rPr>
          <w:rFonts w:ascii="Arial" w:hAnsi="Arial"/>
          <w:sz w:val="24"/>
        </w:rPr>
        <w:t xml:space="preserve"> </w:t>
      </w:r>
      <w:r>
        <w:rPr>
          <w:rFonts w:ascii="Arial" w:hAnsi="Arial"/>
          <w:sz w:val="24"/>
        </w:rPr>
        <w:t xml:space="preserve">BE IT FURTHER RESOLVED </w:t>
      </w:r>
      <w:r w:rsidR="00B056D5">
        <w:rPr>
          <w:rFonts w:ascii="Arial" w:hAnsi="Arial"/>
          <w:sz w:val="24"/>
        </w:rPr>
        <w:t>THAT</w:t>
      </w:r>
      <w:r>
        <w:rPr>
          <w:rFonts w:ascii="Arial" w:hAnsi="Arial"/>
          <w:sz w:val="24"/>
        </w:rPr>
        <w:t xml:space="preserve"> the Grundy County Auditor is directed to properly certify and file said budget and certificate of taxes as adopted.</w:t>
      </w:r>
      <w:r>
        <w:rPr>
          <w:rFonts w:ascii="Arial" w:hAnsi="Arial"/>
          <w:sz w:val="24"/>
        </w:rPr>
        <w:t xml:space="preserve"> Votes on the resolution were as follows: Ayes-Vandehaar, Pabst, Kopsa, Schildroth, and Nederhoff. Nays-none. Resolution adopted.</w:t>
      </w:r>
    </w:p>
    <w:p w14:paraId="467B7E41" w14:textId="1F022D04" w:rsidR="00D30C14" w:rsidRDefault="009D01CC" w:rsidP="009D01CC">
      <w:pPr>
        <w:spacing w:after="0"/>
        <w:rPr>
          <w:rFonts w:ascii="Arial" w:hAnsi="Arial" w:cs="Arial"/>
          <w:sz w:val="24"/>
          <w:szCs w:val="24"/>
        </w:rPr>
      </w:pPr>
      <w:r>
        <w:rPr>
          <w:rFonts w:ascii="Arial" w:hAnsi="Arial" w:cs="Arial"/>
          <w:sz w:val="24"/>
          <w:szCs w:val="24"/>
        </w:rPr>
        <w:t xml:space="preserve"> </w:t>
      </w:r>
      <w:r w:rsidR="00D30C14" w:rsidRPr="006A2060">
        <w:rPr>
          <w:rFonts w:ascii="Arial" w:hAnsi="Arial" w:cs="Arial"/>
          <w:sz w:val="24"/>
          <w:szCs w:val="24"/>
        </w:rPr>
        <w:t>Jeff Skalberg, County Engineer, discussed department matters.</w:t>
      </w:r>
    </w:p>
    <w:p w14:paraId="73CA78A0" w14:textId="7C8A4D4F" w:rsidR="009D01CC" w:rsidRDefault="009D01CC" w:rsidP="009D01CC">
      <w:pPr>
        <w:spacing w:after="0"/>
        <w:rPr>
          <w:rFonts w:ascii="Arial" w:hAnsi="Arial" w:cs="Arial"/>
          <w:sz w:val="24"/>
          <w:szCs w:val="24"/>
        </w:rPr>
      </w:pPr>
      <w:r>
        <w:rPr>
          <w:rFonts w:ascii="Arial" w:hAnsi="Arial" w:cs="Arial"/>
          <w:sz w:val="24"/>
          <w:szCs w:val="24"/>
        </w:rPr>
        <w:t xml:space="preserve">Motion was made by Vandehaar and seconded by Schildroth to approve the purchase of a used motor grader. Carried unanimously. </w:t>
      </w:r>
    </w:p>
    <w:p w14:paraId="7B798ADE" w14:textId="50A0C83D" w:rsidR="009D01CC" w:rsidRDefault="009D01CC" w:rsidP="009D01CC">
      <w:pPr>
        <w:spacing w:after="0"/>
        <w:rPr>
          <w:rFonts w:ascii="Arial" w:hAnsi="Arial" w:cs="Arial"/>
          <w:sz w:val="24"/>
          <w:szCs w:val="24"/>
        </w:rPr>
      </w:pPr>
      <w:r>
        <w:rPr>
          <w:rFonts w:ascii="Arial" w:hAnsi="Arial" w:cs="Arial"/>
          <w:sz w:val="24"/>
          <w:szCs w:val="24"/>
        </w:rPr>
        <w:t xml:space="preserve">  Carie Sparks, Sanitarian, Planning and Zoning, discussed department matters. </w:t>
      </w:r>
    </w:p>
    <w:p w14:paraId="47C37741" w14:textId="5A477910" w:rsidR="009D01CC" w:rsidRPr="009D01CC" w:rsidRDefault="009D01CC" w:rsidP="00B056D5">
      <w:pPr>
        <w:tabs>
          <w:tab w:val="left" w:pos="0"/>
        </w:tabs>
        <w:suppressAutoHyphens/>
        <w:spacing w:after="0" w:line="240" w:lineRule="atLeast"/>
        <w:rPr>
          <w:rFonts w:ascii="Arial" w:hAnsi="Arial" w:cs="Arial"/>
          <w:spacing w:val="-3"/>
          <w:sz w:val="24"/>
          <w:szCs w:val="24"/>
        </w:rPr>
      </w:pPr>
      <w:r>
        <w:rPr>
          <w:rFonts w:ascii="Arial" w:hAnsi="Arial" w:cs="Arial"/>
          <w:sz w:val="24"/>
          <w:szCs w:val="24"/>
        </w:rPr>
        <w:t xml:space="preserve">  </w:t>
      </w:r>
      <w:r w:rsidRPr="009D01CC">
        <w:rPr>
          <w:rFonts w:ascii="Arial" w:hAnsi="Arial" w:cs="Arial"/>
          <w:sz w:val="24"/>
          <w:szCs w:val="24"/>
        </w:rPr>
        <w:t xml:space="preserve">Motion was made by Kopsa and seconded by Schildroth to adopt Resolution #46-2024/2025; </w:t>
      </w:r>
      <w:r w:rsidRPr="009D01CC">
        <w:rPr>
          <w:rFonts w:ascii="Arial" w:hAnsi="Arial" w:cs="Arial"/>
          <w:spacing w:val="-3"/>
          <w:sz w:val="24"/>
          <w:szCs w:val="24"/>
        </w:rPr>
        <w:t>MORATORIUM ON DATA PROCESSING CENTER SPECIAL EXCEPTION PERMITS IN M-MANUFACTURING DISTRICTS</w:t>
      </w:r>
      <w:r w:rsidRPr="009D01CC">
        <w:rPr>
          <w:rFonts w:ascii="Arial" w:hAnsi="Arial" w:cs="Arial"/>
          <w:spacing w:val="-3"/>
          <w:sz w:val="24"/>
          <w:szCs w:val="24"/>
        </w:rPr>
        <w:t xml:space="preserve">; </w:t>
      </w:r>
      <w:r w:rsidRPr="009D01CC">
        <w:rPr>
          <w:rFonts w:ascii="Arial" w:hAnsi="Arial" w:cs="Arial"/>
          <w:spacing w:val="-3"/>
          <w:sz w:val="24"/>
          <w:szCs w:val="24"/>
        </w:rPr>
        <w:t>WHEREAS, Iowa Code Section 331.302(10)(a) requires a county to compile ordinances every 5 years, and the County’s current ordinance does not address the new and growing industry of data processing centers; and</w:t>
      </w:r>
      <w:r w:rsidRPr="009D01CC">
        <w:rPr>
          <w:rFonts w:ascii="Arial" w:hAnsi="Arial" w:cs="Arial"/>
          <w:spacing w:val="-3"/>
          <w:sz w:val="24"/>
          <w:szCs w:val="24"/>
        </w:rPr>
        <w:t xml:space="preserve"> </w:t>
      </w:r>
      <w:r w:rsidRPr="009D01CC">
        <w:rPr>
          <w:rFonts w:ascii="Arial" w:hAnsi="Arial" w:cs="Arial"/>
          <w:spacing w:val="-3"/>
          <w:sz w:val="24"/>
          <w:szCs w:val="24"/>
        </w:rPr>
        <w:t>WHEREAS, the Grundy County Zoning Administrator has recommended that the Board of Supervisors issue a moratorium on the issuance of special exception permits for data processing centers indefinitely so that the Planning and Zoning commission would develop an ordinance addressing fire suppression, location, setbacks, and other regulations reasonably related to  protecting the health, safety, and general welfare of the community, while also considering the conservation of agricultural land; and</w:t>
      </w:r>
    </w:p>
    <w:p w14:paraId="52B47AB0" w14:textId="0DD8BFD4" w:rsidR="009D01CC" w:rsidRPr="00B056D5" w:rsidRDefault="009D01CC" w:rsidP="00B056D5">
      <w:pPr>
        <w:tabs>
          <w:tab w:val="left" w:pos="0"/>
        </w:tabs>
        <w:suppressAutoHyphens/>
        <w:spacing w:after="0" w:line="360" w:lineRule="auto"/>
        <w:jc w:val="both"/>
        <w:rPr>
          <w:rFonts w:ascii="Arial" w:hAnsi="Arial" w:cs="Arial"/>
          <w:spacing w:val="-3"/>
          <w:sz w:val="24"/>
          <w:szCs w:val="24"/>
        </w:rPr>
      </w:pPr>
      <w:r w:rsidRPr="009D01CC">
        <w:rPr>
          <w:rFonts w:ascii="Arial" w:hAnsi="Arial" w:cs="Arial"/>
          <w:spacing w:val="-3"/>
          <w:sz w:val="24"/>
          <w:szCs w:val="24"/>
        </w:rPr>
        <w:t xml:space="preserve">WHEREAS, </w:t>
      </w:r>
      <w:r w:rsidRPr="00B056D5">
        <w:rPr>
          <w:rFonts w:ascii="Arial" w:hAnsi="Arial" w:cs="Arial"/>
          <w:spacing w:val="-3"/>
          <w:sz w:val="24"/>
          <w:szCs w:val="24"/>
        </w:rPr>
        <w:t xml:space="preserve">the Planning and Zoning Commission will require substantial amount of time to </w:t>
      </w:r>
    </w:p>
    <w:p w14:paraId="3B10D4D5" w14:textId="6D74163F" w:rsidR="009D01CC" w:rsidRPr="00B056D5" w:rsidRDefault="009D01CC" w:rsidP="00B056D5">
      <w:pPr>
        <w:tabs>
          <w:tab w:val="left" w:pos="0"/>
        </w:tabs>
        <w:suppressAutoHyphens/>
        <w:spacing w:after="0" w:line="360" w:lineRule="auto"/>
        <w:jc w:val="both"/>
        <w:rPr>
          <w:rFonts w:ascii="Arial" w:hAnsi="Arial" w:cs="Arial"/>
          <w:spacing w:val="-3"/>
          <w:sz w:val="24"/>
          <w:szCs w:val="24"/>
        </w:rPr>
      </w:pPr>
      <w:r w:rsidRPr="00B056D5">
        <w:rPr>
          <w:rFonts w:ascii="Arial" w:hAnsi="Arial" w:cs="Arial"/>
          <w:spacing w:val="-3"/>
          <w:sz w:val="24"/>
          <w:szCs w:val="24"/>
        </w:rPr>
        <w:t>gather i</w:t>
      </w:r>
      <w:r w:rsidRPr="00B056D5">
        <w:rPr>
          <w:rFonts w:ascii="Arial" w:hAnsi="Arial" w:cs="Arial"/>
          <w:spacing w:val="-3"/>
          <w:sz w:val="24"/>
          <w:szCs w:val="24"/>
        </w:rPr>
        <w:t>nformation and review, update or create ordinance, policies and procedures relative to data processing centers.</w:t>
      </w:r>
      <w:r w:rsidRPr="00B056D5">
        <w:rPr>
          <w:rFonts w:ascii="Arial" w:hAnsi="Arial" w:cs="Arial"/>
          <w:spacing w:val="-3"/>
          <w:sz w:val="24"/>
          <w:szCs w:val="24"/>
        </w:rPr>
        <w:t xml:space="preserve"> </w:t>
      </w:r>
      <w:r w:rsidRPr="00B056D5">
        <w:rPr>
          <w:rFonts w:ascii="Arial" w:hAnsi="Arial" w:cs="Arial"/>
          <w:spacing w:val="-3"/>
          <w:sz w:val="24"/>
          <w:szCs w:val="24"/>
        </w:rPr>
        <w:t>NOW THEREFORE, BE IT RESOLVED by the Board of Supervisors of Grundy County, Iowa, that Grundy County now imposes a moratorium, effective immediately and indefinitely on data processing centers special exception permit applications for the purpose of drafting and adopting any necessary and proper revisions to the Grundy County Development ordinance regarding data processing centers.</w:t>
      </w:r>
      <w:r w:rsidRPr="00B056D5">
        <w:rPr>
          <w:rFonts w:ascii="Arial" w:hAnsi="Arial" w:cs="Arial"/>
          <w:spacing w:val="-3"/>
          <w:sz w:val="24"/>
          <w:szCs w:val="24"/>
        </w:rPr>
        <w:t xml:space="preserve"> Votes on the resolution were as follows: Ayes-Vandehaar, Pabst, Kopsa, Schildroth and Nederhoff. Nays-none. Resolution adopted. </w:t>
      </w:r>
      <w:r w:rsidRPr="00B056D5">
        <w:rPr>
          <w:rFonts w:ascii="Arial" w:hAnsi="Arial" w:cs="Arial"/>
          <w:spacing w:val="-3"/>
          <w:sz w:val="24"/>
          <w:szCs w:val="24"/>
        </w:rPr>
        <w:t xml:space="preserve">  </w:t>
      </w:r>
    </w:p>
    <w:p w14:paraId="734675C4" w14:textId="7E7F05D6" w:rsidR="009D01CC" w:rsidRPr="00B056D5" w:rsidRDefault="009D01CC" w:rsidP="00B056D5">
      <w:pPr>
        <w:tabs>
          <w:tab w:val="left" w:pos="0"/>
        </w:tabs>
        <w:suppressAutoHyphens/>
        <w:spacing w:after="0" w:line="360" w:lineRule="auto"/>
        <w:jc w:val="both"/>
        <w:rPr>
          <w:rFonts w:ascii="Arial" w:hAnsi="Arial" w:cs="Arial"/>
          <w:spacing w:val="-3"/>
          <w:sz w:val="24"/>
          <w:szCs w:val="24"/>
        </w:rPr>
      </w:pPr>
      <w:r w:rsidRPr="00B056D5">
        <w:rPr>
          <w:rFonts w:ascii="Arial" w:hAnsi="Arial" w:cs="Arial"/>
          <w:spacing w:val="-3"/>
          <w:sz w:val="24"/>
          <w:szCs w:val="24"/>
        </w:rPr>
        <w:t xml:space="preserve"> Butch Kuester, Custodian, discussed department matters. </w:t>
      </w:r>
    </w:p>
    <w:p w14:paraId="7DA7B97C" w14:textId="05B065F0" w:rsidR="009D01CC" w:rsidRDefault="009D01CC" w:rsidP="00B056D5">
      <w:pPr>
        <w:tabs>
          <w:tab w:val="left" w:pos="0"/>
        </w:tabs>
        <w:suppressAutoHyphens/>
        <w:spacing w:after="0" w:line="360" w:lineRule="auto"/>
        <w:jc w:val="both"/>
        <w:rPr>
          <w:rFonts w:ascii="Arial" w:hAnsi="Arial" w:cs="Arial"/>
          <w:spacing w:val="-3"/>
          <w:sz w:val="24"/>
          <w:szCs w:val="24"/>
        </w:rPr>
      </w:pPr>
      <w:r w:rsidRPr="00B056D5">
        <w:rPr>
          <w:rFonts w:ascii="Arial" w:hAnsi="Arial" w:cs="Arial"/>
          <w:spacing w:val="-3"/>
          <w:sz w:val="24"/>
          <w:szCs w:val="24"/>
        </w:rPr>
        <w:t xml:space="preserve"> Motion was made by Vandehaar and seconded by Kopsa to approve payment of the bills. Carried unanimously. </w:t>
      </w:r>
    </w:p>
    <w:p w14:paraId="42E9BCE6" w14:textId="6539528C" w:rsidR="00B056D5" w:rsidRDefault="00B056D5" w:rsidP="00B056D5">
      <w:pPr>
        <w:tabs>
          <w:tab w:val="left" w:pos="0"/>
        </w:tabs>
        <w:suppressAutoHyphens/>
        <w:spacing w:after="0" w:line="360" w:lineRule="auto"/>
        <w:jc w:val="both"/>
        <w:rPr>
          <w:rFonts w:ascii="Arial" w:hAnsi="Arial" w:cs="Arial"/>
          <w:spacing w:val="-3"/>
          <w:sz w:val="24"/>
          <w:szCs w:val="24"/>
        </w:rPr>
      </w:pPr>
      <w:r>
        <w:rPr>
          <w:rFonts w:ascii="Arial" w:hAnsi="Arial" w:cs="Arial"/>
          <w:spacing w:val="-3"/>
          <w:sz w:val="24"/>
          <w:szCs w:val="24"/>
        </w:rPr>
        <w:lastRenderedPageBreak/>
        <w:t xml:space="preserve"> Updates on various board and committee meetings were given. </w:t>
      </w:r>
    </w:p>
    <w:p w14:paraId="2D2DE260" w14:textId="6EF65A9F" w:rsidR="00B056D5" w:rsidRDefault="00B056D5" w:rsidP="00B056D5">
      <w:pPr>
        <w:tabs>
          <w:tab w:val="left" w:pos="0"/>
        </w:tabs>
        <w:suppressAutoHyphens/>
        <w:spacing w:after="0" w:line="360" w:lineRule="auto"/>
        <w:jc w:val="both"/>
        <w:rPr>
          <w:rFonts w:ascii="Arial" w:hAnsi="Arial" w:cs="Arial"/>
          <w:sz w:val="24"/>
          <w:szCs w:val="24"/>
        </w:rPr>
      </w:pPr>
      <w:r>
        <w:rPr>
          <w:rFonts w:ascii="Arial" w:hAnsi="Arial" w:cs="Arial"/>
          <w:sz w:val="24"/>
          <w:szCs w:val="24"/>
        </w:rPr>
        <w:t xml:space="preserve"> Motion was made by Pabst and seconded by Vandehaar to adjourn the meeting. Carried unanimously. </w:t>
      </w:r>
    </w:p>
    <w:p w14:paraId="15686F15" w14:textId="77777777" w:rsidR="00B056D5" w:rsidRDefault="00B056D5" w:rsidP="00B056D5">
      <w:pPr>
        <w:tabs>
          <w:tab w:val="left" w:pos="0"/>
        </w:tabs>
        <w:suppressAutoHyphens/>
        <w:spacing w:after="0" w:line="360" w:lineRule="auto"/>
        <w:jc w:val="both"/>
        <w:rPr>
          <w:rFonts w:ascii="Arial" w:hAnsi="Arial" w:cs="Arial"/>
          <w:sz w:val="24"/>
          <w:szCs w:val="24"/>
        </w:rPr>
      </w:pPr>
    </w:p>
    <w:p w14:paraId="047953CB" w14:textId="77777777" w:rsidR="00B056D5" w:rsidRDefault="00B056D5" w:rsidP="00B056D5">
      <w:pPr>
        <w:tabs>
          <w:tab w:val="left" w:pos="0"/>
        </w:tabs>
        <w:suppressAutoHyphens/>
        <w:spacing w:after="0" w:line="360" w:lineRule="auto"/>
        <w:jc w:val="both"/>
        <w:rPr>
          <w:rFonts w:ascii="Arial" w:hAnsi="Arial" w:cs="Arial"/>
          <w:sz w:val="24"/>
          <w:szCs w:val="24"/>
        </w:rPr>
      </w:pPr>
    </w:p>
    <w:p w14:paraId="6463F90C" w14:textId="77777777" w:rsidR="00B056D5" w:rsidRDefault="00B056D5" w:rsidP="00B056D5">
      <w:pPr>
        <w:tabs>
          <w:tab w:val="left" w:pos="0"/>
        </w:tabs>
        <w:suppressAutoHyphens/>
        <w:spacing w:after="0" w:line="360" w:lineRule="auto"/>
        <w:jc w:val="both"/>
        <w:rPr>
          <w:rFonts w:ascii="Arial" w:hAnsi="Arial" w:cs="Arial"/>
          <w:sz w:val="24"/>
          <w:szCs w:val="24"/>
        </w:rPr>
      </w:pPr>
    </w:p>
    <w:p w14:paraId="07C81DE3" w14:textId="3717BCE6" w:rsidR="00B056D5" w:rsidRDefault="00B056D5" w:rsidP="00B056D5">
      <w:pPr>
        <w:tabs>
          <w:tab w:val="left" w:pos="0"/>
        </w:tabs>
        <w:suppressAutoHyphens/>
        <w:spacing w:after="0" w:line="360" w:lineRule="auto"/>
        <w:jc w:val="both"/>
        <w:rPr>
          <w:rFonts w:ascii="Arial" w:hAnsi="Arial" w:cs="Arial"/>
          <w:sz w:val="24"/>
          <w:szCs w:val="24"/>
        </w:rPr>
      </w:pPr>
      <w:r>
        <w:rPr>
          <w:rFonts w:ascii="Arial" w:hAnsi="Arial" w:cs="Arial"/>
          <w:sz w:val="24"/>
          <w:szCs w:val="24"/>
        </w:rPr>
        <w:t>______________________________</w:t>
      </w:r>
      <w:r>
        <w:rPr>
          <w:rFonts w:ascii="Arial" w:hAnsi="Arial" w:cs="Arial"/>
          <w:sz w:val="24"/>
          <w:szCs w:val="24"/>
        </w:rPr>
        <w:tab/>
      </w:r>
      <w:r>
        <w:rPr>
          <w:rFonts w:ascii="Arial" w:hAnsi="Arial" w:cs="Arial"/>
          <w:sz w:val="24"/>
          <w:szCs w:val="24"/>
        </w:rPr>
        <w:tab/>
        <w:t>______________________________</w:t>
      </w:r>
    </w:p>
    <w:p w14:paraId="0AAD354B" w14:textId="177E12C6" w:rsidR="00B056D5" w:rsidRPr="00B056D5" w:rsidRDefault="00B056D5" w:rsidP="00B056D5">
      <w:pPr>
        <w:tabs>
          <w:tab w:val="left" w:pos="0"/>
        </w:tabs>
        <w:suppressAutoHyphens/>
        <w:spacing w:after="0" w:line="360" w:lineRule="auto"/>
        <w:jc w:val="both"/>
        <w:rPr>
          <w:rFonts w:ascii="Arial" w:hAnsi="Arial" w:cs="Arial"/>
          <w:sz w:val="24"/>
          <w:szCs w:val="24"/>
        </w:rPr>
      </w:pPr>
      <w:r>
        <w:rPr>
          <w:rFonts w:ascii="Arial" w:hAnsi="Arial" w:cs="Arial"/>
          <w:sz w:val="24"/>
          <w:szCs w:val="24"/>
        </w:rPr>
        <w:t>Heidi Nederhoff, Chairperson</w:t>
      </w:r>
      <w:r>
        <w:rPr>
          <w:rFonts w:ascii="Arial" w:hAnsi="Arial" w:cs="Arial"/>
          <w:sz w:val="24"/>
          <w:szCs w:val="24"/>
        </w:rPr>
        <w:tab/>
      </w:r>
      <w:r>
        <w:rPr>
          <w:rFonts w:ascii="Arial" w:hAnsi="Arial" w:cs="Arial"/>
          <w:sz w:val="24"/>
          <w:szCs w:val="24"/>
        </w:rPr>
        <w:tab/>
      </w:r>
      <w:r>
        <w:rPr>
          <w:rFonts w:ascii="Arial" w:hAnsi="Arial" w:cs="Arial"/>
          <w:sz w:val="24"/>
          <w:szCs w:val="24"/>
        </w:rPr>
        <w:tab/>
        <w:t>Alan T. Tscherter, County Auditor</w:t>
      </w:r>
    </w:p>
    <w:p w14:paraId="5B36A987" w14:textId="77777777" w:rsidR="00764BE6" w:rsidRDefault="00764BE6" w:rsidP="009D01CC">
      <w:pPr>
        <w:spacing w:after="0"/>
      </w:pPr>
    </w:p>
    <w:sectPr w:rsidR="00764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14"/>
    <w:rsid w:val="00081959"/>
    <w:rsid w:val="00467F86"/>
    <w:rsid w:val="005A75AF"/>
    <w:rsid w:val="00764BE6"/>
    <w:rsid w:val="00915511"/>
    <w:rsid w:val="009D01CC"/>
    <w:rsid w:val="00B056D5"/>
    <w:rsid w:val="00D30C14"/>
    <w:rsid w:val="00F81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0B24"/>
  <w15:chartTrackingRefBased/>
  <w15:docId w15:val="{67C96C00-CA3E-4C3F-B13D-4F377CD5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C14"/>
    <w:pPr>
      <w:spacing w:line="259" w:lineRule="auto"/>
    </w:pPr>
    <w:rPr>
      <w:sz w:val="22"/>
      <w:szCs w:val="22"/>
    </w:rPr>
  </w:style>
  <w:style w:type="paragraph" w:styleId="Heading1">
    <w:name w:val="heading 1"/>
    <w:basedOn w:val="Normal"/>
    <w:next w:val="Normal"/>
    <w:link w:val="Heading1Char"/>
    <w:uiPriority w:val="9"/>
    <w:qFormat/>
    <w:rsid w:val="00D30C1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C1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C1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C1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30C14"/>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30C1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30C1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30C1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30C1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C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C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C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C14"/>
    <w:rPr>
      <w:rFonts w:eastAsiaTheme="majorEastAsia" w:cstheme="majorBidi"/>
      <w:color w:val="272727" w:themeColor="text1" w:themeTint="D8"/>
    </w:rPr>
  </w:style>
  <w:style w:type="paragraph" w:styleId="Title">
    <w:name w:val="Title"/>
    <w:basedOn w:val="Normal"/>
    <w:next w:val="Normal"/>
    <w:link w:val="TitleChar"/>
    <w:uiPriority w:val="10"/>
    <w:qFormat/>
    <w:rsid w:val="00D30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C1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C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C1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30C14"/>
    <w:rPr>
      <w:i/>
      <w:iCs/>
      <w:color w:val="404040" w:themeColor="text1" w:themeTint="BF"/>
    </w:rPr>
  </w:style>
  <w:style w:type="paragraph" w:styleId="ListParagraph">
    <w:name w:val="List Paragraph"/>
    <w:basedOn w:val="Normal"/>
    <w:uiPriority w:val="34"/>
    <w:qFormat/>
    <w:rsid w:val="00D30C14"/>
    <w:pPr>
      <w:spacing w:line="278" w:lineRule="auto"/>
      <w:ind w:left="720"/>
      <w:contextualSpacing/>
    </w:pPr>
    <w:rPr>
      <w:sz w:val="24"/>
      <w:szCs w:val="24"/>
    </w:rPr>
  </w:style>
  <w:style w:type="character" w:styleId="IntenseEmphasis">
    <w:name w:val="Intense Emphasis"/>
    <w:basedOn w:val="DefaultParagraphFont"/>
    <w:uiPriority w:val="21"/>
    <w:qFormat/>
    <w:rsid w:val="00D30C14"/>
    <w:rPr>
      <w:i/>
      <w:iCs/>
      <w:color w:val="0F4761" w:themeColor="accent1" w:themeShade="BF"/>
    </w:rPr>
  </w:style>
  <w:style w:type="paragraph" w:styleId="IntenseQuote">
    <w:name w:val="Intense Quote"/>
    <w:basedOn w:val="Normal"/>
    <w:next w:val="Normal"/>
    <w:link w:val="IntenseQuoteChar"/>
    <w:uiPriority w:val="30"/>
    <w:qFormat/>
    <w:rsid w:val="00D30C1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30C14"/>
    <w:rPr>
      <w:i/>
      <w:iCs/>
      <w:color w:val="0F4761" w:themeColor="accent1" w:themeShade="BF"/>
    </w:rPr>
  </w:style>
  <w:style w:type="character" w:styleId="IntenseReference">
    <w:name w:val="Intense Reference"/>
    <w:basedOn w:val="DefaultParagraphFont"/>
    <w:uiPriority w:val="32"/>
    <w:qFormat/>
    <w:rsid w:val="00D30C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Tscherter</dc:creator>
  <cp:keywords/>
  <dc:description/>
  <cp:lastModifiedBy>Alan Tscherter</cp:lastModifiedBy>
  <cp:revision>1</cp:revision>
  <dcterms:created xsi:type="dcterms:W3CDTF">2025-04-21T15:39:00Z</dcterms:created>
  <dcterms:modified xsi:type="dcterms:W3CDTF">2025-04-21T16:04:00Z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2025-04-21T16:04:33Z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04905cb6-9b5b-4486-b6d6-7e123aa4b698</vt:lpwstr>
  </property>
  <property fmtid="{D5CDD505-2E9C-101B-9397-08002B2CF9AE}" pid="7" name="MSIP_Label_defa4170-0d19-0005-0004-bc88714345d2_ActionId">
    <vt:lpwstr>55c8a16e-2079-4323-ae40-6e790fe8ba4a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