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1D80" w14:textId="77777777" w:rsidR="00851C25" w:rsidRPr="00DF3A20" w:rsidRDefault="00851C25" w:rsidP="00851C25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REGULAR MEETING OF THE</w:t>
      </w:r>
    </w:p>
    <w:p w14:paraId="2AA87DC9" w14:textId="77777777" w:rsidR="00851C25" w:rsidRPr="00DF3A20" w:rsidRDefault="00851C25" w:rsidP="00851C25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Council</w:t>
      </w:r>
    </w:p>
    <w:p w14:paraId="1CEE4A09" w14:textId="77777777" w:rsidR="00851C25" w:rsidRPr="00DF3A20" w:rsidRDefault="00851C25" w:rsidP="00851C25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Hall</w:t>
      </w:r>
    </w:p>
    <w:p w14:paraId="7C9AEFB7" w14:textId="2CEC077F" w:rsidR="00851C25" w:rsidRPr="00DF3A20" w:rsidRDefault="00851C25" w:rsidP="00851C25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April 8, 2026</w:t>
      </w:r>
    </w:p>
    <w:p w14:paraId="5EEB4560" w14:textId="77777777" w:rsidR="00851C25" w:rsidRPr="00DF3A20" w:rsidRDefault="00851C25" w:rsidP="00851C25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6:00 p.m.</w:t>
      </w:r>
    </w:p>
    <w:p w14:paraId="02D1647F" w14:textId="77777777" w:rsidR="00851C25" w:rsidRPr="00DF3A20" w:rsidRDefault="00851C25" w:rsidP="00851C25">
      <w:pPr>
        <w:pStyle w:val="NoSpacing"/>
        <w:rPr>
          <w:rFonts w:ascii="Consolas" w:hAnsi="Consolas"/>
        </w:rPr>
      </w:pPr>
    </w:p>
    <w:p w14:paraId="36090FD7" w14:textId="4C5B63FA" w:rsidR="00851C25" w:rsidRDefault="00851C25" w:rsidP="00851C25">
      <w:pPr>
        <w:pStyle w:val="NoSpacing"/>
        <w:rPr>
          <w:rFonts w:ascii="Consolas" w:hAnsi="Consolas"/>
        </w:rPr>
      </w:pPr>
      <w:r w:rsidRPr="00DF3A20">
        <w:rPr>
          <w:rFonts w:ascii="Consolas" w:hAnsi="Consolas"/>
        </w:rPr>
        <w:tab/>
        <w:t xml:space="preserve">The Aplington City Council met in regular session on </w:t>
      </w:r>
      <w:r>
        <w:rPr>
          <w:rFonts w:ascii="Consolas" w:hAnsi="Consolas"/>
        </w:rPr>
        <w:t>April 8, 2026</w:t>
      </w:r>
      <w:r w:rsidRPr="00DF3A20">
        <w:rPr>
          <w:rFonts w:ascii="Consolas" w:hAnsi="Consolas"/>
        </w:rPr>
        <w:t>.   Jason Mehmen, Mayor, called the meeting to order at 6:00 p.m. Council members present:</w:t>
      </w:r>
      <w:r>
        <w:rPr>
          <w:rFonts w:ascii="Consolas" w:hAnsi="Consolas"/>
        </w:rPr>
        <w:t xml:space="preserve"> </w:t>
      </w:r>
      <w:r w:rsidR="00A942D7">
        <w:rPr>
          <w:rFonts w:ascii="Consolas" w:hAnsi="Consolas"/>
        </w:rPr>
        <w:t xml:space="preserve">Prier, </w:t>
      </w:r>
      <w:r>
        <w:rPr>
          <w:rFonts w:ascii="Consolas" w:hAnsi="Consolas"/>
        </w:rPr>
        <w:t xml:space="preserve">Jacobs, Meyer, Klahsen. Absent: Wolff </w:t>
      </w:r>
    </w:p>
    <w:p w14:paraId="14B16B53" w14:textId="47419F3A" w:rsidR="00851C25" w:rsidRDefault="00851C25" w:rsidP="00851C25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 motion by </w:t>
      </w:r>
      <w:r w:rsidR="00A942D7">
        <w:rPr>
          <w:rFonts w:ascii="Consolas" w:hAnsi="Consolas"/>
        </w:rPr>
        <w:t>Meyer</w:t>
      </w:r>
      <w:r>
        <w:rPr>
          <w:rFonts w:ascii="Consolas" w:hAnsi="Consolas"/>
        </w:rPr>
        <w:t xml:space="preserve">, seconded by Klahsen, to approve the consent agenda, which includes the agenda, minutes of the </w:t>
      </w:r>
      <w:r w:rsidR="00A942D7">
        <w:rPr>
          <w:rFonts w:ascii="Consolas" w:hAnsi="Consolas"/>
        </w:rPr>
        <w:t>March</w:t>
      </w:r>
      <w:r>
        <w:rPr>
          <w:rFonts w:ascii="Consolas" w:hAnsi="Consolas"/>
        </w:rPr>
        <w:t xml:space="preserve"> 11th meeting,</w:t>
      </w:r>
      <w:r w:rsidR="00A942D7" w:rsidRPr="00A942D7">
        <w:rPr>
          <w:rFonts w:ascii="Consolas" w:hAnsi="Consolas"/>
        </w:rPr>
        <w:t xml:space="preserve"> </w:t>
      </w:r>
      <w:r w:rsidR="00A942D7">
        <w:rPr>
          <w:rFonts w:ascii="Consolas" w:hAnsi="Consolas"/>
        </w:rPr>
        <w:t>March 25</w:t>
      </w:r>
      <w:r w:rsidR="00A60300" w:rsidRPr="00A60300">
        <w:rPr>
          <w:rFonts w:ascii="Consolas" w:hAnsi="Consolas"/>
          <w:vertAlign w:val="superscript"/>
        </w:rPr>
        <w:t>th</w:t>
      </w:r>
      <w:r w:rsidR="00A60300">
        <w:rPr>
          <w:rFonts w:ascii="Consolas" w:hAnsi="Consolas"/>
        </w:rPr>
        <w:t xml:space="preserve"> </w:t>
      </w:r>
      <w:r w:rsidR="00A942D7">
        <w:rPr>
          <w:rFonts w:ascii="Consolas" w:hAnsi="Consolas"/>
        </w:rPr>
        <w:t>Public Hearing meeting and March 25</w:t>
      </w:r>
      <w:r w:rsidR="00A60300" w:rsidRPr="00A60300">
        <w:rPr>
          <w:rFonts w:ascii="Consolas" w:hAnsi="Consolas"/>
          <w:vertAlign w:val="superscript"/>
        </w:rPr>
        <w:t>th</w:t>
      </w:r>
      <w:r w:rsidR="00A60300">
        <w:rPr>
          <w:rFonts w:ascii="Consolas" w:hAnsi="Consolas"/>
        </w:rPr>
        <w:t xml:space="preserve"> </w:t>
      </w:r>
      <w:r w:rsidR="00A942D7">
        <w:rPr>
          <w:rFonts w:ascii="Consolas" w:hAnsi="Consolas"/>
        </w:rPr>
        <w:t>Budget Workshop meeting,</w:t>
      </w:r>
      <w:r w:rsidR="00A942D7" w:rsidRPr="00A942D7">
        <w:rPr>
          <w:rFonts w:ascii="Consolas" w:hAnsi="Consolas"/>
        </w:rPr>
        <w:t xml:space="preserve"> </w:t>
      </w:r>
      <w:r w:rsidR="00A942D7">
        <w:rPr>
          <w:rFonts w:ascii="Consolas" w:hAnsi="Consolas"/>
        </w:rPr>
        <w:t>financial report ending March 2026</w:t>
      </w:r>
      <w:r>
        <w:rPr>
          <w:rFonts w:ascii="Consolas" w:hAnsi="Consolas"/>
        </w:rPr>
        <w:t xml:space="preserve"> and a list of claims for approval, carried unanimously.</w:t>
      </w:r>
    </w:p>
    <w:p w14:paraId="6A1DC180" w14:textId="2270A3EC" w:rsidR="00851C25" w:rsidRDefault="00851C25" w:rsidP="00F9676D">
      <w:pPr>
        <w:pStyle w:val="NoSpacing"/>
        <w:ind w:firstLine="720"/>
        <w:rPr>
          <w:rFonts w:ascii="Consolas" w:hAnsi="Consolas"/>
        </w:rPr>
      </w:pPr>
      <w:r w:rsidRPr="00F76F4F">
        <w:rPr>
          <w:rFonts w:ascii="Consolas" w:hAnsi="Consolas"/>
        </w:rPr>
        <w:t>Public Works Department:</w:t>
      </w:r>
      <w:r>
        <w:rPr>
          <w:rFonts w:ascii="Consolas" w:hAnsi="Consolas"/>
        </w:rPr>
        <w:t xml:space="preserve"> Jeff Ridder </w:t>
      </w:r>
      <w:r w:rsidR="00A60300">
        <w:rPr>
          <w:rFonts w:ascii="Consolas" w:hAnsi="Consolas"/>
        </w:rPr>
        <w:t xml:space="preserve">gave an update on the Public Works Department. </w:t>
      </w:r>
      <w:r>
        <w:rPr>
          <w:rFonts w:ascii="Consolas" w:hAnsi="Consolas"/>
        </w:rPr>
        <w:t xml:space="preserve">Ridder informed the Council that </w:t>
      </w:r>
      <w:r w:rsidR="00A60300">
        <w:rPr>
          <w:rFonts w:ascii="Consolas" w:hAnsi="Consolas"/>
        </w:rPr>
        <w:t>the sewer line behind Casey’s will need to be made accessible in order to camera the line.</w:t>
      </w:r>
    </w:p>
    <w:p w14:paraId="12952F02" w14:textId="08DC6889" w:rsidR="00851C25" w:rsidRDefault="00851C25" w:rsidP="00851C25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Building Permit</w:t>
      </w:r>
      <w:r w:rsidR="005A3BDE">
        <w:rPr>
          <w:rFonts w:ascii="Consolas" w:hAnsi="Consolas"/>
        </w:rPr>
        <w:t xml:space="preserve">s for Kyle Schmitt and BJ Humphrey were </w:t>
      </w:r>
      <w:r>
        <w:rPr>
          <w:rFonts w:ascii="Consolas" w:hAnsi="Consolas"/>
        </w:rPr>
        <w:t>approved.</w:t>
      </w:r>
    </w:p>
    <w:p w14:paraId="29E47514" w14:textId="78E3CE54" w:rsidR="00851C25" w:rsidRDefault="00851C25" w:rsidP="00851C25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Fire: Greg Nevenhoven gave an update on calls</w:t>
      </w:r>
      <w:r w:rsidR="005A3BDE">
        <w:rPr>
          <w:rFonts w:ascii="Consolas" w:hAnsi="Consolas"/>
        </w:rPr>
        <w:t>, insurance claims on two damaged fire trucks, and the results of the Mask Fit Test.</w:t>
      </w:r>
    </w:p>
    <w:p w14:paraId="3C6C5875" w14:textId="55A40AF7" w:rsidR="00851C25" w:rsidRDefault="00851C25" w:rsidP="00851C25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Library: Alexis Karsjens gave an update of</w:t>
      </w:r>
      <w:r w:rsidR="004460EE">
        <w:rPr>
          <w:rFonts w:ascii="Consolas" w:hAnsi="Consolas"/>
        </w:rPr>
        <w:t xml:space="preserve"> past and future</w:t>
      </w:r>
      <w:r>
        <w:rPr>
          <w:rFonts w:ascii="Consolas" w:hAnsi="Consolas"/>
        </w:rPr>
        <w:t xml:space="preserve"> events </w:t>
      </w:r>
      <w:r w:rsidR="004460EE">
        <w:rPr>
          <w:rFonts w:ascii="Consolas" w:hAnsi="Consolas"/>
        </w:rPr>
        <w:t>including National Library Week April 20-24</w:t>
      </w:r>
      <w:r w:rsidR="004460EE" w:rsidRPr="004460EE">
        <w:rPr>
          <w:rFonts w:ascii="Consolas" w:hAnsi="Consolas"/>
          <w:vertAlign w:val="superscript"/>
        </w:rPr>
        <w:t>th</w:t>
      </w:r>
      <w:r w:rsidR="004460EE">
        <w:rPr>
          <w:rFonts w:ascii="Consolas" w:hAnsi="Consolas"/>
        </w:rPr>
        <w:t xml:space="preserve">.  </w:t>
      </w:r>
    </w:p>
    <w:p w14:paraId="1F319CAD" w14:textId="0BF8AFAD" w:rsidR="004460EE" w:rsidRDefault="00851C25" w:rsidP="004460EE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Greg Nevenhoven from Highstreet Insurance presented the </w:t>
      </w:r>
      <w:r w:rsidR="004460EE">
        <w:rPr>
          <w:rFonts w:ascii="Consolas" w:hAnsi="Consolas"/>
        </w:rPr>
        <w:t>total for the City’s renewal of their vehicles, property and liability</w:t>
      </w:r>
      <w:r w:rsidR="004460EE">
        <w:t xml:space="preserve">.  </w:t>
      </w:r>
    </w:p>
    <w:p w14:paraId="3908FAE8" w14:textId="332E4FC7" w:rsidR="00851C25" w:rsidRDefault="00851C25" w:rsidP="00851C25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="00F9676D">
        <w:rPr>
          <w:rFonts w:ascii="Consolas" w:hAnsi="Consolas"/>
        </w:rPr>
        <w:tab/>
      </w:r>
      <w:r>
        <w:rPr>
          <w:rFonts w:ascii="Consolas" w:hAnsi="Consolas"/>
        </w:rPr>
        <w:t xml:space="preserve">The Clerk provided the Council with 2 quotes for </w:t>
      </w:r>
      <w:r w:rsidR="004460EE">
        <w:rPr>
          <w:rFonts w:ascii="Consolas" w:hAnsi="Consolas"/>
        </w:rPr>
        <w:t>cleaning and waxing the Community Center floor</w:t>
      </w:r>
      <w:r>
        <w:rPr>
          <w:rFonts w:ascii="Consolas" w:hAnsi="Consolas"/>
        </w:rPr>
        <w:t xml:space="preserve">.  After some conversation, a motion by </w:t>
      </w:r>
      <w:r w:rsidR="004460EE">
        <w:rPr>
          <w:rFonts w:ascii="Consolas" w:hAnsi="Consolas"/>
        </w:rPr>
        <w:t>Jacobs</w:t>
      </w:r>
      <w:r>
        <w:rPr>
          <w:rFonts w:ascii="Consolas" w:hAnsi="Consolas"/>
        </w:rPr>
        <w:t xml:space="preserve">, seconded by </w:t>
      </w:r>
      <w:r w:rsidR="004460EE">
        <w:rPr>
          <w:rFonts w:ascii="Consolas" w:hAnsi="Consolas"/>
        </w:rPr>
        <w:t>Prier</w:t>
      </w:r>
      <w:r>
        <w:rPr>
          <w:rFonts w:ascii="Consolas" w:hAnsi="Consolas"/>
        </w:rPr>
        <w:t xml:space="preserve">, to approve the quote from </w:t>
      </w:r>
      <w:r w:rsidR="004460EE">
        <w:rPr>
          <w:rFonts w:ascii="Consolas" w:hAnsi="Consolas"/>
        </w:rPr>
        <w:t>Nikki Winterberg</w:t>
      </w:r>
      <w:r>
        <w:rPr>
          <w:rFonts w:ascii="Consolas" w:hAnsi="Consolas"/>
        </w:rPr>
        <w:t>, carried unanimously.</w:t>
      </w:r>
    </w:p>
    <w:p w14:paraId="12198E38" w14:textId="4A2281C2" w:rsidR="00EB71F3" w:rsidRDefault="00851C25" w:rsidP="00F9676D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</w:r>
      <w:r w:rsidR="00F20408" w:rsidRPr="00F20408">
        <w:rPr>
          <w:rFonts w:ascii="Consolas" w:hAnsi="Consolas"/>
        </w:rPr>
        <w:t>The Council set</w:t>
      </w:r>
      <w:r w:rsidR="00EB71F3" w:rsidRPr="00F20408">
        <w:rPr>
          <w:rFonts w:ascii="Consolas" w:hAnsi="Consolas"/>
        </w:rPr>
        <w:t xml:space="preserve"> April </w:t>
      </w:r>
      <w:r w:rsidR="00F9676D" w:rsidRPr="00F20408">
        <w:rPr>
          <w:rFonts w:ascii="Consolas" w:hAnsi="Consolas"/>
        </w:rPr>
        <w:t>27</w:t>
      </w:r>
      <w:r w:rsidR="00EB71F3" w:rsidRPr="00F20408">
        <w:rPr>
          <w:rFonts w:ascii="Consolas" w:hAnsi="Consolas"/>
          <w:vertAlign w:val="superscript"/>
        </w:rPr>
        <w:t>th</w:t>
      </w:r>
      <w:r w:rsidR="00EB71F3" w:rsidRPr="00F20408">
        <w:rPr>
          <w:rFonts w:ascii="Consolas" w:hAnsi="Consolas"/>
        </w:rPr>
        <w:t xml:space="preserve">, 2026 at 6:00 p.m. for a Public Hearing on the Proposed Fiscal Year 27 Budget and April </w:t>
      </w:r>
      <w:r w:rsidR="00F9676D" w:rsidRPr="00F20408">
        <w:rPr>
          <w:rFonts w:ascii="Consolas" w:hAnsi="Consolas"/>
        </w:rPr>
        <w:t>27th</w:t>
      </w:r>
      <w:r w:rsidR="00EB71F3" w:rsidRPr="00F20408">
        <w:rPr>
          <w:rFonts w:ascii="Consolas" w:hAnsi="Consolas"/>
        </w:rPr>
        <w:t>, 2026 at 6:15 p.m.</w:t>
      </w:r>
      <w:r w:rsidR="00F20408">
        <w:rPr>
          <w:rFonts w:ascii="Consolas" w:hAnsi="Consolas"/>
        </w:rPr>
        <w:t xml:space="preserve"> for </w:t>
      </w:r>
      <w:r w:rsidR="00F20408" w:rsidRPr="00F20408">
        <w:rPr>
          <w:rFonts w:ascii="Consolas" w:hAnsi="Consolas"/>
        </w:rPr>
        <w:t>the FY27 Budget Adoption</w:t>
      </w:r>
      <w:r w:rsidR="00F20408">
        <w:rPr>
          <w:rFonts w:ascii="Consolas" w:hAnsi="Consolas"/>
        </w:rPr>
        <w:t>.</w:t>
      </w:r>
    </w:p>
    <w:p w14:paraId="2BB822A9" w14:textId="63FC0607" w:rsidR="00851C25" w:rsidRDefault="00851C25" w:rsidP="00F9676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There being no further business, a motion by </w:t>
      </w:r>
      <w:r w:rsidR="00EB71F3">
        <w:rPr>
          <w:rFonts w:ascii="Consolas" w:hAnsi="Consolas"/>
        </w:rPr>
        <w:t>Meyer</w:t>
      </w:r>
      <w:r>
        <w:rPr>
          <w:rFonts w:ascii="Consolas" w:hAnsi="Consolas"/>
        </w:rPr>
        <w:t>, seconded by Klahsen to adjourn, carried unanimously. Meeting adjourned at 7:</w:t>
      </w:r>
      <w:r w:rsidR="00EB71F3">
        <w:rPr>
          <w:rFonts w:ascii="Consolas" w:hAnsi="Consolas"/>
        </w:rPr>
        <w:t>04</w:t>
      </w:r>
      <w:r>
        <w:rPr>
          <w:rFonts w:ascii="Consolas" w:hAnsi="Consolas"/>
        </w:rPr>
        <w:t xml:space="preserve"> p.m.</w:t>
      </w:r>
    </w:p>
    <w:p w14:paraId="521675ED" w14:textId="77777777" w:rsidR="00851C25" w:rsidRDefault="00851C25" w:rsidP="00851C25">
      <w:pPr>
        <w:pStyle w:val="NoSpacing"/>
        <w:rPr>
          <w:rFonts w:ascii="Consolas" w:hAnsi="Consolas"/>
        </w:rPr>
      </w:pPr>
    </w:p>
    <w:p w14:paraId="42B6D858" w14:textId="77777777" w:rsidR="00851C25" w:rsidRDefault="00851C25" w:rsidP="00851C25">
      <w:pPr>
        <w:pStyle w:val="NoSpacing"/>
        <w:rPr>
          <w:rFonts w:ascii="Consolas" w:hAnsi="Consolas"/>
        </w:rPr>
      </w:pPr>
    </w:p>
    <w:p w14:paraId="7B967A3D" w14:textId="77777777" w:rsidR="00851C25" w:rsidRDefault="00851C25" w:rsidP="00851C25">
      <w:pPr>
        <w:pStyle w:val="NoSpacing"/>
        <w:rPr>
          <w:rFonts w:ascii="Consolas" w:hAnsi="Consolas"/>
        </w:rPr>
      </w:pPr>
    </w:p>
    <w:p w14:paraId="56DC60EF" w14:textId="77777777" w:rsidR="00851C25" w:rsidRDefault="00851C25" w:rsidP="00851C25">
      <w:pPr>
        <w:pStyle w:val="NoSpacing"/>
        <w:rPr>
          <w:rFonts w:ascii="Consolas" w:hAnsi="Consolas"/>
        </w:rPr>
      </w:pPr>
    </w:p>
    <w:p w14:paraId="4B7A9FA3" w14:textId="77777777" w:rsidR="00F9676D" w:rsidRDefault="00F9676D" w:rsidP="00851C25">
      <w:pPr>
        <w:pStyle w:val="NoSpacing"/>
        <w:rPr>
          <w:rFonts w:ascii="Consolas" w:hAnsi="Consolas"/>
        </w:rPr>
      </w:pPr>
    </w:p>
    <w:p w14:paraId="5F7F8484" w14:textId="52817537" w:rsidR="00851C25" w:rsidRDefault="00851C25" w:rsidP="00851C25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__________________________________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 xml:space="preserve">_________________________________ </w:t>
      </w:r>
    </w:p>
    <w:p w14:paraId="3A0BB809" w14:textId="77777777" w:rsidR="00851C25" w:rsidRDefault="00851C25" w:rsidP="00851C25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p w14:paraId="6EA00350" w14:textId="77777777" w:rsidR="00851C25" w:rsidRDefault="00851C25" w:rsidP="00851C25">
      <w:pPr>
        <w:pStyle w:val="NoSpacing"/>
        <w:rPr>
          <w:rFonts w:ascii="Consolas" w:hAnsi="Consolas"/>
        </w:rPr>
      </w:pPr>
    </w:p>
    <w:p w14:paraId="0BAC104C" w14:textId="77777777" w:rsidR="00851C25" w:rsidRDefault="00851C25" w:rsidP="00851C25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62F9ED61" w14:textId="77777777" w:rsidR="00851C25" w:rsidRDefault="00851C25" w:rsidP="00851C25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6D9F37CE" w14:textId="77777777" w:rsidR="00F9676D" w:rsidRDefault="00F9676D" w:rsidP="00851C25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1F681D55" w14:textId="77777777" w:rsidR="00F20408" w:rsidRDefault="00F20408" w:rsidP="00851C25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29147DCD" w14:textId="3A4B1631" w:rsidR="00851C25" w:rsidRPr="00500A5A" w:rsidRDefault="00851C25" w:rsidP="00851C25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u w:val="single"/>
          <w14:ligatures w14:val="none"/>
        </w:rPr>
      </w:pPr>
      <w:r w:rsidRPr="00500A5A">
        <w:rPr>
          <w:b/>
          <w:kern w:val="0"/>
          <w:u w:val="single"/>
          <w14:ligatures w14:val="none"/>
        </w:rPr>
        <w:t xml:space="preserve">Revenues ending </w:t>
      </w:r>
      <w:r w:rsidR="00F9676D">
        <w:rPr>
          <w:b/>
          <w:kern w:val="0"/>
          <w:u w:val="single"/>
          <w14:ligatures w14:val="none"/>
        </w:rPr>
        <w:t>March</w:t>
      </w:r>
      <w:r w:rsidRPr="00500A5A">
        <w:rPr>
          <w:b/>
          <w:kern w:val="0"/>
          <w:u w:val="single"/>
          <w14:ligatures w14:val="none"/>
        </w:rPr>
        <w:t xml:space="preserve"> 2026</w:t>
      </w:r>
      <w:r w:rsidRPr="00500A5A">
        <w:rPr>
          <w:b/>
          <w:kern w:val="0"/>
          <w:u w:val="single"/>
          <w14:ligatures w14:val="none"/>
        </w:rPr>
        <w:tab/>
      </w:r>
      <w:r w:rsidRPr="00500A5A">
        <w:rPr>
          <w:b/>
          <w:kern w:val="0"/>
          <w14:ligatures w14:val="none"/>
        </w:rPr>
        <w:tab/>
      </w:r>
      <w:r w:rsidRPr="00500A5A">
        <w:rPr>
          <w:b/>
          <w:kern w:val="0"/>
          <w14:ligatures w14:val="none"/>
        </w:rPr>
        <w:tab/>
      </w:r>
    </w:p>
    <w:p w14:paraId="122AF9F7" w14:textId="51288D55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General Fund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</w:t>
      </w:r>
      <w:r w:rsidRPr="00500A5A">
        <w:rPr>
          <w:kern w:val="0"/>
          <w14:ligatures w14:val="none"/>
        </w:rPr>
        <w:t>$</w:t>
      </w:r>
      <w:r>
        <w:rPr>
          <w:kern w:val="0"/>
          <w14:ligatures w14:val="none"/>
        </w:rPr>
        <w:t xml:space="preserve"> </w:t>
      </w:r>
      <w:r w:rsidRPr="00500A5A">
        <w:rPr>
          <w:kern w:val="0"/>
          <w14:ligatures w14:val="none"/>
        </w:rPr>
        <w:t xml:space="preserve">  </w:t>
      </w:r>
      <w:r w:rsidR="00F9676D">
        <w:rPr>
          <w:kern w:val="0"/>
          <w14:ligatures w14:val="none"/>
        </w:rPr>
        <w:t>36020.71</w:t>
      </w:r>
      <w:r w:rsidRPr="00500A5A">
        <w:rPr>
          <w:kern w:val="0"/>
          <w14:ligatures w14:val="none"/>
        </w:rPr>
        <w:t xml:space="preserve">    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  <w:t xml:space="preserve">   </w:t>
      </w:r>
      <w:r w:rsidRPr="00500A5A">
        <w:rPr>
          <w:kern w:val="0"/>
          <w14:ligatures w14:val="none"/>
        </w:rPr>
        <w:tab/>
        <w:t xml:space="preserve">         </w:t>
      </w:r>
      <w:r w:rsidRPr="00500A5A">
        <w:rPr>
          <w:kern w:val="0"/>
          <w14:ligatures w14:val="none"/>
        </w:rPr>
        <w:tab/>
        <w:t xml:space="preserve">                  </w:t>
      </w:r>
    </w:p>
    <w:p w14:paraId="15C44011" w14:textId="5C11B87D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Road Use Tax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   </w:t>
      </w:r>
      <w:r w:rsidR="00F9676D">
        <w:rPr>
          <w:kern w:val="0"/>
          <w14:ligatures w14:val="none"/>
        </w:rPr>
        <w:t>10592.69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</w:p>
    <w:p w14:paraId="24DA7CA8" w14:textId="64207AE7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Employee Benefits</w:t>
      </w:r>
      <w:r>
        <w:rPr>
          <w:kern w:val="0"/>
          <w14:ligatures w14:val="none"/>
        </w:rPr>
        <w:tab/>
      </w:r>
      <w:r w:rsidR="00F9676D">
        <w:rPr>
          <w:kern w:val="0"/>
          <w14:ligatures w14:val="none"/>
        </w:rPr>
        <w:t xml:space="preserve">             1796.33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</w:p>
    <w:p w14:paraId="6CED0083" w14:textId="6388F44C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Local Option Sales Tax</w:t>
      </w:r>
      <w:r w:rsidRPr="00500A5A">
        <w:rPr>
          <w:kern w:val="0"/>
          <w14:ligatures w14:val="none"/>
        </w:rPr>
        <w:tab/>
        <w:t xml:space="preserve">             </w:t>
      </w:r>
      <w:r w:rsidR="00F9676D">
        <w:rPr>
          <w:kern w:val="0"/>
          <w14:ligatures w14:val="none"/>
        </w:rPr>
        <w:t>8806.39</w:t>
      </w:r>
      <w:r w:rsidRPr="00500A5A">
        <w:rPr>
          <w:kern w:val="0"/>
          <w14:ligatures w14:val="none"/>
        </w:rPr>
        <w:t xml:space="preserve"> </w:t>
      </w:r>
      <w:r w:rsidRPr="00500A5A">
        <w:rPr>
          <w:kern w:val="0"/>
          <w14:ligatures w14:val="none"/>
        </w:rPr>
        <w:tab/>
        <w:t xml:space="preserve">     </w:t>
      </w:r>
      <w:r w:rsidRPr="00500A5A">
        <w:rPr>
          <w:kern w:val="0"/>
          <w14:ligatures w14:val="none"/>
        </w:rPr>
        <w:tab/>
      </w:r>
    </w:p>
    <w:p w14:paraId="5B39865E" w14:textId="3DC7D0FD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Debt Service</w:t>
      </w:r>
      <w:r w:rsidRPr="00500A5A">
        <w:rPr>
          <w:kern w:val="0"/>
          <w14:ligatures w14:val="none"/>
        </w:rPr>
        <w:tab/>
        <w:t xml:space="preserve">                            </w:t>
      </w:r>
      <w:r w:rsidR="00F9676D">
        <w:rPr>
          <w:kern w:val="0"/>
          <w14:ligatures w14:val="none"/>
        </w:rPr>
        <w:t>1503.60</w:t>
      </w:r>
      <w:r w:rsidRPr="00500A5A">
        <w:rPr>
          <w:kern w:val="0"/>
          <w14:ligatures w14:val="none"/>
        </w:rPr>
        <w:t xml:space="preserve"> 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  <w:t xml:space="preserve">   </w:t>
      </w:r>
      <w:r w:rsidRPr="00500A5A">
        <w:rPr>
          <w:kern w:val="0"/>
          <w14:ligatures w14:val="none"/>
        </w:rPr>
        <w:tab/>
      </w:r>
    </w:p>
    <w:p w14:paraId="48E4A9D3" w14:textId="16E40021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Water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  <w:r>
        <w:rPr>
          <w:kern w:val="0"/>
          <w14:ligatures w14:val="none"/>
        </w:rPr>
        <w:t xml:space="preserve">           16</w:t>
      </w:r>
      <w:r w:rsidR="00F9676D">
        <w:rPr>
          <w:kern w:val="0"/>
          <w14:ligatures w14:val="none"/>
        </w:rPr>
        <w:t>817.01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</w:p>
    <w:p w14:paraId="0753F027" w14:textId="572B0F5D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Sewer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  <w:r>
        <w:rPr>
          <w:kern w:val="0"/>
          <w14:ligatures w14:val="none"/>
        </w:rPr>
        <w:t xml:space="preserve">           1</w:t>
      </w:r>
      <w:r w:rsidR="00F9676D">
        <w:rPr>
          <w:kern w:val="0"/>
          <w14:ligatures w14:val="none"/>
        </w:rPr>
        <w:t>3979.85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</w:p>
    <w:p w14:paraId="3A30BC3E" w14:textId="570EB770" w:rsidR="00851C25" w:rsidRPr="00500A5A" w:rsidRDefault="00851C25" w:rsidP="00851C25">
      <w:pPr>
        <w:spacing w:after="0" w:line="240" w:lineRule="auto"/>
        <w:rPr>
          <w:kern w:val="0"/>
          <w14:ligatures w14:val="none"/>
        </w:rPr>
      </w:pPr>
      <w:r w:rsidRPr="00500A5A">
        <w:rPr>
          <w:kern w:val="0"/>
          <w14:ligatures w14:val="none"/>
        </w:rPr>
        <w:t>Electric</w:t>
      </w:r>
      <w:r w:rsidRPr="00500A5A">
        <w:rPr>
          <w:kern w:val="0"/>
          <w14:ligatures w14:val="none"/>
        </w:rPr>
        <w:tab/>
        <w:t xml:space="preserve">                                        </w:t>
      </w:r>
      <w:r w:rsidR="00F9676D">
        <w:rPr>
          <w:kern w:val="0"/>
          <w14:ligatures w14:val="none"/>
        </w:rPr>
        <w:t>86965.19</w:t>
      </w:r>
      <w:r w:rsidRPr="00500A5A">
        <w:rPr>
          <w:kern w:val="0"/>
          <w14:ligatures w14:val="none"/>
        </w:rPr>
        <w:tab/>
      </w:r>
      <w:r w:rsidRPr="00500A5A">
        <w:rPr>
          <w:kern w:val="0"/>
          <w14:ligatures w14:val="none"/>
        </w:rPr>
        <w:tab/>
      </w:r>
    </w:p>
    <w:p w14:paraId="7AB27993" w14:textId="05B74345" w:rsidR="00851C25" w:rsidRDefault="00851C25" w:rsidP="00851C25">
      <w:r w:rsidRPr="00500A5A">
        <w:rPr>
          <w:b/>
          <w:kern w:val="0"/>
          <w14:ligatures w14:val="none"/>
        </w:rPr>
        <w:t>TOTAL</w:t>
      </w:r>
      <w:r w:rsidRPr="00500A5A">
        <w:rPr>
          <w:b/>
          <w:kern w:val="0"/>
          <w14:ligatures w14:val="none"/>
        </w:rPr>
        <w:tab/>
      </w:r>
      <w:r w:rsidRPr="00500A5A">
        <w:rPr>
          <w:b/>
          <w:kern w:val="0"/>
          <w14:ligatures w14:val="none"/>
        </w:rPr>
        <w:tab/>
        <w:t xml:space="preserve">                     $ </w:t>
      </w:r>
      <w:r w:rsidR="00F9676D">
        <w:rPr>
          <w:b/>
          <w:kern w:val="0"/>
          <w14:ligatures w14:val="none"/>
        </w:rPr>
        <w:t>176481.77</w:t>
      </w:r>
      <w:r w:rsidRPr="00D418B1">
        <w:rPr>
          <w:b/>
          <w:kern w:val="0"/>
          <w14:ligatures w14:val="none"/>
        </w:rPr>
        <w:tab/>
      </w:r>
    </w:p>
    <w:p w14:paraId="5AB197EA" w14:textId="77777777" w:rsidR="00851C25" w:rsidRDefault="00851C25"/>
    <w:sectPr w:rsidR="00851C25" w:rsidSect="00F9676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5"/>
    <w:rsid w:val="0008305A"/>
    <w:rsid w:val="004460EE"/>
    <w:rsid w:val="005A3BDE"/>
    <w:rsid w:val="00600CFF"/>
    <w:rsid w:val="00851C25"/>
    <w:rsid w:val="00872CB1"/>
    <w:rsid w:val="00A60300"/>
    <w:rsid w:val="00A942D7"/>
    <w:rsid w:val="00DC11A1"/>
    <w:rsid w:val="00DE1A16"/>
    <w:rsid w:val="00E679F7"/>
    <w:rsid w:val="00EB71F3"/>
    <w:rsid w:val="00F20408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6A4E"/>
  <w15:chartTrackingRefBased/>
  <w15:docId w15:val="{E4A33929-0196-4789-86D8-09A04D42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C25"/>
  </w:style>
  <w:style w:type="paragraph" w:styleId="Heading1">
    <w:name w:val="heading 1"/>
    <w:basedOn w:val="Normal"/>
    <w:next w:val="Normal"/>
    <w:link w:val="Heading1Char"/>
    <w:uiPriority w:val="9"/>
    <w:qFormat/>
    <w:rsid w:val="0085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2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2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2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2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2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51C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2</cp:revision>
  <cp:lastPrinted>2026-04-14T16:09:00Z</cp:lastPrinted>
  <dcterms:created xsi:type="dcterms:W3CDTF">2026-04-14T16:13:00Z</dcterms:created>
  <dcterms:modified xsi:type="dcterms:W3CDTF">2026-04-14T16:13:00Z</dcterms:modified>
</cp:coreProperties>
</file>